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8596C" w14:textId="77777777" w:rsidR="002212DE" w:rsidRPr="00EB6847" w:rsidRDefault="002212DE" w:rsidP="002212DE">
      <w:pPr>
        <w:rPr>
          <w:sz w:val="20"/>
          <w:szCs w:val="20"/>
        </w:rPr>
      </w:pPr>
      <w:r w:rsidRPr="00EB6847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6592CE20" wp14:editId="4BFA9F5B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6847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68C037F4" wp14:editId="312F79F0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6847" w:rsidDel="00E701EB">
        <w:rPr>
          <w:sz w:val="20"/>
          <w:szCs w:val="20"/>
        </w:rPr>
        <w:t xml:space="preserve"> </w:t>
      </w: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</w:r>
    </w:p>
    <w:p w14:paraId="0C5B6139" w14:textId="77777777" w:rsidR="002212DE" w:rsidRPr="00EB6847" w:rsidRDefault="002212DE" w:rsidP="002212DE">
      <w:pPr>
        <w:rPr>
          <w:sz w:val="20"/>
          <w:szCs w:val="20"/>
        </w:rPr>
      </w:pPr>
    </w:p>
    <w:p w14:paraId="28AD8B25" w14:textId="77777777" w:rsidR="002212DE" w:rsidRPr="00EB6847" w:rsidRDefault="002212DE" w:rsidP="002212DE">
      <w:pPr>
        <w:rPr>
          <w:b/>
          <w:sz w:val="20"/>
          <w:szCs w:val="20"/>
        </w:rPr>
      </w:pP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  <w:t xml:space="preserve">    </w:t>
      </w: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</w:r>
    </w:p>
    <w:p w14:paraId="24BFD034" w14:textId="77777777" w:rsidR="002212DE" w:rsidRPr="00EB6847" w:rsidRDefault="002212DE" w:rsidP="002212DE">
      <w:pPr>
        <w:rPr>
          <w:b/>
          <w:sz w:val="20"/>
          <w:szCs w:val="20"/>
        </w:rPr>
      </w:pPr>
    </w:p>
    <w:p w14:paraId="6DA3127C" w14:textId="77777777" w:rsidR="002212DE" w:rsidRPr="00EB6847" w:rsidRDefault="002212DE" w:rsidP="002212DE">
      <w:pPr>
        <w:rPr>
          <w:b/>
          <w:sz w:val="20"/>
          <w:szCs w:val="20"/>
        </w:rPr>
      </w:pPr>
    </w:p>
    <w:p w14:paraId="240916B6" w14:textId="77777777" w:rsidR="002212DE" w:rsidRPr="00EB6847" w:rsidRDefault="002212DE" w:rsidP="002212DE">
      <w:pPr>
        <w:rPr>
          <w:b/>
          <w:sz w:val="20"/>
          <w:szCs w:val="20"/>
        </w:rPr>
      </w:pPr>
    </w:p>
    <w:p w14:paraId="0BB8FABE" w14:textId="77777777" w:rsidR="002212DE" w:rsidRPr="00EB6847" w:rsidRDefault="002212DE" w:rsidP="002212DE">
      <w:pPr>
        <w:rPr>
          <w:b/>
          <w:sz w:val="20"/>
          <w:szCs w:val="20"/>
        </w:rPr>
      </w:pPr>
    </w:p>
    <w:p w14:paraId="52780E75" w14:textId="77777777" w:rsidR="002212DE" w:rsidRPr="00EB6847" w:rsidRDefault="002212DE" w:rsidP="002212DE">
      <w:pPr>
        <w:ind w:right="6802"/>
        <w:jc w:val="center"/>
        <w:rPr>
          <w:sz w:val="20"/>
          <w:szCs w:val="20"/>
        </w:rPr>
      </w:pPr>
      <w:r w:rsidRPr="00EB6847">
        <w:rPr>
          <w:sz w:val="20"/>
          <w:szCs w:val="20"/>
        </w:rPr>
        <w:t>Európska únia</w:t>
      </w:r>
    </w:p>
    <w:p w14:paraId="62CF8AA0" w14:textId="77777777" w:rsidR="002212DE" w:rsidRPr="00EB6847" w:rsidRDefault="002212DE" w:rsidP="002212DE">
      <w:pPr>
        <w:ind w:right="6802"/>
        <w:jc w:val="center"/>
        <w:rPr>
          <w:sz w:val="20"/>
          <w:szCs w:val="20"/>
        </w:rPr>
      </w:pPr>
      <w:r w:rsidRPr="00EB6847">
        <w:rPr>
          <w:sz w:val="20"/>
          <w:szCs w:val="20"/>
        </w:rPr>
        <w:t>Európsky fond regionálneho</w:t>
      </w:r>
    </w:p>
    <w:p w14:paraId="4F05FA16" w14:textId="3A5C708E" w:rsidR="002212DE" w:rsidRPr="00EB6847" w:rsidRDefault="00115BC9" w:rsidP="002212DE">
      <w:pPr>
        <w:ind w:right="6802"/>
        <w:jc w:val="center"/>
        <w:rPr>
          <w:sz w:val="20"/>
          <w:szCs w:val="20"/>
        </w:rPr>
      </w:pPr>
      <w:r w:rsidRPr="00EB6847">
        <w:rPr>
          <w:sz w:val="20"/>
          <w:szCs w:val="20"/>
        </w:rPr>
        <w:t>r</w:t>
      </w:r>
      <w:r w:rsidR="002212DE" w:rsidRPr="00EB6847">
        <w:rPr>
          <w:sz w:val="20"/>
          <w:szCs w:val="20"/>
        </w:rPr>
        <w:t>ozvoja</w:t>
      </w:r>
    </w:p>
    <w:p w14:paraId="3357EF4A" w14:textId="77777777" w:rsidR="004C0DD2" w:rsidRPr="00EB6847" w:rsidRDefault="004C0DD2" w:rsidP="002212DE">
      <w:pPr>
        <w:ind w:right="6802"/>
        <w:jc w:val="center"/>
        <w:rPr>
          <w:b/>
          <w:sz w:val="20"/>
          <w:szCs w:val="20"/>
        </w:rPr>
      </w:pPr>
    </w:p>
    <w:p w14:paraId="4F83C6CB" w14:textId="7619C4FF" w:rsidR="002212DE" w:rsidRPr="00EB6847" w:rsidRDefault="002212DE" w:rsidP="002212DE">
      <w:pPr>
        <w:jc w:val="center"/>
        <w:rPr>
          <w:b/>
          <w:sz w:val="40"/>
          <w:szCs w:val="20"/>
        </w:rPr>
      </w:pPr>
      <w:r w:rsidRPr="00EB6847">
        <w:rPr>
          <w:b/>
          <w:sz w:val="40"/>
          <w:szCs w:val="20"/>
        </w:rPr>
        <w:t xml:space="preserve">Metodický pokyn  č. </w:t>
      </w:r>
      <w:sdt>
        <w:sdtPr>
          <w:rPr>
            <w:b/>
            <w:sz w:val="40"/>
            <w:szCs w:val="20"/>
          </w:rPr>
          <w:alias w:val="Poradové číslo MP"/>
          <w:tag w:val="Poradové číslo MP"/>
          <w:id w:val="-1009137634"/>
          <w:lock w:val="sdtLocked"/>
          <w:placeholder>
            <w:docPart w:val="B3616B6E2FCD4D9BB374EF39657ABD82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A4077">
            <w:rPr>
              <w:b/>
              <w:sz w:val="40"/>
              <w:szCs w:val="20"/>
            </w:rPr>
            <w:t>29</w:t>
          </w:r>
        </w:sdtContent>
      </w:sdt>
    </w:p>
    <w:p w14:paraId="0D6E3C94" w14:textId="77777777" w:rsidR="002212DE" w:rsidRPr="00EB6847" w:rsidRDefault="002212DE" w:rsidP="002212DE">
      <w:pPr>
        <w:jc w:val="center"/>
        <w:rPr>
          <w:b/>
          <w:sz w:val="32"/>
          <w:szCs w:val="32"/>
        </w:rPr>
      </w:pPr>
      <w:r w:rsidRPr="00EB6847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Verzia MP"/>
          <w:tag w:val="Verzia MP"/>
          <w:id w:val="-1645188027"/>
          <w:placeholder>
            <w:docPart w:val="69DED745696945D9A813A428E68D5AB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06790" w:rsidRPr="00EB6847">
            <w:rPr>
              <w:b/>
              <w:sz w:val="32"/>
              <w:szCs w:val="32"/>
            </w:rPr>
            <w:t>1</w:t>
          </w:r>
        </w:sdtContent>
      </w:sdt>
    </w:p>
    <w:p w14:paraId="5916C3A5" w14:textId="77777777" w:rsidR="002212DE" w:rsidRPr="00EB6847" w:rsidRDefault="002212DE" w:rsidP="002212DE">
      <w:pPr>
        <w:jc w:val="center"/>
        <w:rPr>
          <w:b/>
          <w:sz w:val="20"/>
          <w:szCs w:val="20"/>
        </w:rPr>
      </w:pPr>
    </w:p>
    <w:p w14:paraId="595C6E87" w14:textId="77777777" w:rsidR="002212DE" w:rsidRPr="00EB6847" w:rsidRDefault="002212DE" w:rsidP="002212DE">
      <w:pPr>
        <w:jc w:val="center"/>
        <w:rPr>
          <w:b/>
          <w:sz w:val="28"/>
          <w:szCs w:val="20"/>
        </w:rPr>
      </w:pPr>
      <w:r w:rsidRPr="00EB6847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E06790" w:rsidRPr="00EB6847" w14:paraId="60917D7F" w14:textId="77777777" w:rsidTr="00E24D44">
        <w:tc>
          <w:tcPr>
            <w:tcW w:w="2268" w:type="dxa"/>
            <w:shd w:val="clear" w:color="auto" w:fill="8DB3E2" w:themeFill="text2" w:themeFillTint="66"/>
          </w:tcPr>
          <w:p w14:paraId="4A0905DD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  <w:r w:rsidRPr="00EB6847">
              <w:rPr>
                <w:b/>
                <w:sz w:val="26"/>
                <w:szCs w:val="26"/>
              </w:rPr>
              <w:t>Vec:</w:t>
            </w:r>
          </w:p>
          <w:p w14:paraId="5732BA70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  <w:p w14:paraId="50273BA5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  <w:p w14:paraId="0C28046F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63EC17B" w14:textId="77777777" w:rsidR="00E06790" w:rsidRPr="00EB6847" w:rsidRDefault="00E06790" w:rsidP="00195956">
            <w:pPr>
              <w:jc w:val="both"/>
              <w:rPr>
                <w:szCs w:val="20"/>
              </w:rPr>
            </w:pPr>
            <w:r w:rsidRPr="00EB6847">
              <w:rPr>
                <w:szCs w:val="20"/>
              </w:rPr>
              <w:t>k výberu odborných hodnotiteľov</w:t>
            </w:r>
          </w:p>
        </w:tc>
      </w:tr>
      <w:tr w:rsidR="00E06790" w:rsidRPr="00EB6847" w14:paraId="2BDEC2F2" w14:textId="77777777" w:rsidTr="00E24D44">
        <w:tc>
          <w:tcPr>
            <w:tcW w:w="2268" w:type="dxa"/>
            <w:shd w:val="clear" w:color="auto" w:fill="8DB3E2" w:themeFill="text2" w:themeFillTint="66"/>
          </w:tcPr>
          <w:p w14:paraId="48886E0B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  <w:r w:rsidRPr="00EB6847">
              <w:rPr>
                <w:b/>
                <w:sz w:val="26"/>
                <w:szCs w:val="26"/>
              </w:rPr>
              <w:t>Určené pre:</w:t>
            </w:r>
          </w:p>
          <w:p w14:paraId="34F26DF8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  <w:p w14:paraId="537191FE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  <w:p w14:paraId="46FAA161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80DD37E" w14:textId="77777777" w:rsidR="00E06790" w:rsidRPr="00EB6847" w:rsidRDefault="00E06790" w:rsidP="00E06790">
            <w:pPr>
              <w:jc w:val="both"/>
              <w:rPr>
                <w:szCs w:val="20"/>
              </w:rPr>
            </w:pPr>
            <w:r w:rsidRPr="00EB6847">
              <w:rPr>
                <w:szCs w:val="20"/>
              </w:rPr>
              <w:t>Riadiace orgány</w:t>
            </w:r>
          </w:p>
          <w:p w14:paraId="657746AA" w14:textId="77777777" w:rsidR="00E06790" w:rsidRPr="00EB6847" w:rsidRDefault="00E06790" w:rsidP="00E06790">
            <w:pPr>
              <w:jc w:val="both"/>
              <w:rPr>
                <w:szCs w:val="20"/>
              </w:rPr>
            </w:pPr>
            <w:r w:rsidRPr="00EB6847">
              <w:rPr>
                <w:szCs w:val="20"/>
              </w:rPr>
              <w:t>Sprostredkovateľské orgány</w:t>
            </w:r>
            <w:bookmarkStart w:id="0" w:name="_GoBack"/>
            <w:bookmarkEnd w:id="0"/>
          </w:p>
        </w:tc>
      </w:tr>
      <w:tr w:rsidR="00E06790" w:rsidRPr="00EB6847" w14:paraId="117674C0" w14:textId="77777777" w:rsidTr="00E24D44">
        <w:tc>
          <w:tcPr>
            <w:tcW w:w="2268" w:type="dxa"/>
            <w:shd w:val="clear" w:color="auto" w:fill="8DB3E2" w:themeFill="text2" w:themeFillTint="66"/>
          </w:tcPr>
          <w:p w14:paraId="1BE999EE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  <w:r w:rsidRPr="00EB6847">
              <w:rPr>
                <w:b/>
                <w:sz w:val="26"/>
                <w:szCs w:val="26"/>
              </w:rPr>
              <w:t>Na vedomie:</w:t>
            </w:r>
          </w:p>
          <w:p w14:paraId="6BC2F508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  <w:p w14:paraId="313F2F3D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  <w:p w14:paraId="60041066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6F5FFB6" w14:textId="77777777" w:rsidR="00E06790" w:rsidRPr="00EB6847" w:rsidRDefault="00E06790" w:rsidP="00B91F3C">
            <w:pPr>
              <w:jc w:val="both"/>
              <w:rPr>
                <w:szCs w:val="20"/>
              </w:rPr>
            </w:pPr>
            <w:r w:rsidRPr="00EB6847">
              <w:rPr>
                <w:szCs w:val="20"/>
              </w:rPr>
              <w:t>Certifikačný orgán</w:t>
            </w:r>
          </w:p>
          <w:p w14:paraId="765F96BF" w14:textId="77777777" w:rsidR="00E06790" w:rsidRPr="00EB6847" w:rsidRDefault="00E06790" w:rsidP="00B91F3C">
            <w:pPr>
              <w:jc w:val="both"/>
              <w:rPr>
                <w:szCs w:val="20"/>
              </w:rPr>
            </w:pPr>
            <w:r w:rsidRPr="00EB6847">
              <w:rPr>
                <w:szCs w:val="20"/>
              </w:rPr>
              <w:t>Orgán auditu</w:t>
            </w:r>
          </w:p>
          <w:p w14:paraId="4C270EFA" w14:textId="77777777" w:rsidR="00E06790" w:rsidRPr="00EB6847" w:rsidRDefault="00E06790" w:rsidP="00B91F3C">
            <w:pPr>
              <w:jc w:val="both"/>
              <w:rPr>
                <w:szCs w:val="20"/>
              </w:rPr>
            </w:pPr>
            <w:r w:rsidRPr="00EB6847">
              <w:rPr>
                <w:szCs w:val="20"/>
              </w:rPr>
              <w:t>Gestori horizontálnych princípov</w:t>
            </w:r>
          </w:p>
        </w:tc>
      </w:tr>
      <w:tr w:rsidR="00E06790" w:rsidRPr="00EB6847" w14:paraId="76B32E4E" w14:textId="77777777" w:rsidTr="00E24D44">
        <w:tc>
          <w:tcPr>
            <w:tcW w:w="2268" w:type="dxa"/>
            <w:shd w:val="clear" w:color="auto" w:fill="8DB3E2" w:themeFill="text2" w:themeFillTint="66"/>
          </w:tcPr>
          <w:p w14:paraId="08699AC2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  <w:r w:rsidRPr="00EB6847">
              <w:rPr>
                <w:b/>
                <w:sz w:val="26"/>
                <w:szCs w:val="26"/>
              </w:rPr>
              <w:t>Vydáva:</w:t>
            </w:r>
          </w:p>
          <w:p w14:paraId="5662B002" w14:textId="77777777" w:rsidR="00E06790" w:rsidRPr="00EB6847" w:rsidRDefault="00E06790" w:rsidP="006479DF">
            <w:pPr>
              <w:rPr>
                <w:b/>
                <w:sz w:val="16"/>
                <w:szCs w:val="20"/>
              </w:rPr>
            </w:pPr>
          </w:p>
          <w:p w14:paraId="23072B06" w14:textId="77777777" w:rsidR="00E06790" w:rsidRPr="00EB6847" w:rsidRDefault="00E06790" w:rsidP="006479DF">
            <w:pPr>
              <w:rPr>
                <w:b/>
                <w:sz w:val="16"/>
                <w:szCs w:val="20"/>
              </w:rPr>
            </w:pPr>
          </w:p>
          <w:p w14:paraId="650A470A" w14:textId="77777777" w:rsidR="00E06790" w:rsidRPr="00EB6847" w:rsidRDefault="00E06790" w:rsidP="006479DF">
            <w:pPr>
              <w:rPr>
                <w:b/>
                <w:sz w:val="16"/>
                <w:szCs w:val="20"/>
              </w:rPr>
            </w:pPr>
          </w:p>
          <w:p w14:paraId="56543DDF" w14:textId="77777777" w:rsidR="00E06790" w:rsidRPr="00EB6847" w:rsidRDefault="00E06790" w:rsidP="006479DF">
            <w:pPr>
              <w:rPr>
                <w:b/>
                <w:sz w:val="16"/>
                <w:szCs w:val="20"/>
              </w:rPr>
            </w:pPr>
          </w:p>
          <w:p w14:paraId="78D67BC9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757BDD0" w14:textId="77777777" w:rsidR="00E06790" w:rsidRPr="00EB6847" w:rsidRDefault="00E06790" w:rsidP="006A5157">
            <w:pPr>
              <w:jc w:val="both"/>
              <w:rPr>
                <w:szCs w:val="20"/>
              </w:rPr>
            </w:pPr>
            <w:r w:rsidRPr="00EB6847">
              <w:rPr>
                <w:szCs w:val="20"/>
              </w:rPr>
              <w:t>Centrálny koordinačný orgán</w:t>
            </w:r>
          </w:p>
          <w:p w14:paraId="5C19AEB3" w14:textId="77777777" w:rsidR="00E06790" w:rsidRPr="00EB6847" w:rsidRDefault="00E06790" w:rsidP="005607DB">
            <w:pPr>
              <w:jc w:val="both"/>
            </w:pPr>
            <w:r w:rsidRPr="00EB6847">
              <w:t>Úrad podpredsedu vlády SR pre investície a informatizáciu</w:t>
            </w:r>
          </w:p>
          <w:p w14:paraId="604FF692" w14:textId="77777777" w:rsidR="00E06790" w:rsidRPr="00EB6847" w:rsidRDefault="00E06790" w:rsidP="007A0A10">
            <w:pPr>
              <w:jc w:val="both"/>
              <w:rPr>
                <w:szCs w:val="20"/>
              </w:rPr>
            </w:pPr>
            <w:r w:rsidRPr="00EB6847">
              <w:rPr>
                <w:szCs w:val="20"/>
              </w:rPr>
              <w:t>v súlade s kapitolou 1.2, ods. 3, písm. b) Systému riadenia európskych štrukturálnych a investičných fondov</w:t>
            </w:r>
          </w:p>
        </w:tc>
      </w:tr>
      <w:tr w:rsidR="00E06790" w:rsidRPr="00EB6847" w14:paraId="5D508E02" w14:textId="77777777" w:rsidTr="00E24D44">
        <w:tc>
          <w:tcPr>
            <w:tcW w:w="2268" w:type="dxa"/>
            <w:shd w:val="clear" w:color="auto" w:fill="8DB3E2" w:themeFill="text2" w:themeFillTint="66"/>
          </w:tcPr>
          <w:p w14:paraId="53045C6C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  <w:r w:rsidRPr="00EB6847">
              <w:rPr>
                <w:b/>
                <w:sz w:val="26"/>
                <w:szCs w:val="26"/>
              </w:rPr>
              <w:t>Záväznosť:</w:t>
            </w:r>
          </w:p>
          <w:p w14:paraId="695A7F43" w14:textId="77777777" w:rsidR="00E06790" w:rsidRPr="00EB6847" w:rsidRDefault="00E06790" w:rsidP="006479DF">
            <w:pPr>
              <w:rPr>
                <w:b/>
                <w:sz w:val="16"/>
                <w:szCs w:val="16"/>
              </w:rPr>
            </w:pPr>
          </w:p>
          <w:p w14:paraId="4FD119FC" w14:textId="77777777" w:rsidR="00E06790" w:rsidRPr="00EB6847" w:rsidRDefault="00E06790" w:rsidP="006479DF">
            <w:pPr>
              <w:rPr>
                <w:b/>
                <w:sz w:val="16"/>
                <w:szCs w:val="16"/>
              </w:rPr>
            </w:pPr>
          </w:p>
          <w:p w14:paraId="23DEC0ED" w14:textId="77777777" w:rsidR="00E06790" w:rsidRPr="00EB6847" w:rsidRDefault="00E06790" w:rsidP="006479DF">
            <w:pPr>
              <w:rPr>
                <w:b/>
                <w:sz w:val="16"/>
                <w:szCs w:val="16"/>
              </w:rPr>
            </w:pPr>
          </w:p>
          <w:p w14:paraId="339BF88C" w14:textId="77777777" w:rsidR="00E06790" w:rsidRPr="00EB6847" w:rsidRDefault="00E06790" w:rsidP="006479DF">
            <w:pPr>
              <w:rPr>
                <w:b/>
                <w:sz w:val="16"/>
                <w:szCs w:val="16"/>
              </w:rPr>
            </w:pPr>
          </w:p>
          <w:p w14:paraId="019AF266" w14:textId="77777777" w:rsidR="00E06790" w:rsidRPr="00EB6847" w:rsidRDefault="00E06790" w:rsidP="006479DF">
            <w:pPr>
              <w:rPr>
                <w:b/>
                <w:sz w:val="16"/>
                <w:szCs w:val="16"/>
              </w:rPr>
            </w:pPr>
          </w:p>
          <w:p w14:paraId="3051D6DF" w14:textId="77777777" w:rsidR="00E06790" w:rsidRPr="00EB6847" w:rsidRDefault="00E06790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3124CC4E51964565867B0C3C74C028FA"/>
            </w:placeholder>
            <w:dropDownList>
              <w:listItem w:value="Vyberte položku."/>
              <w:listItem w:displayText="Vzor je pre subjekty, ktorým je určený záväzný v celom jeho rozsahu, bez možnosti úpravy." w:value="Vzor je pre subjekty, ktorým je určený záväzný v celom jeho rozsahu, bez možnosti úpravy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" w:value="Vzor je pre subjekty, ktorým je určený záväzný. Subjekty, ktorým je vzor určený môžu vzor doplniť s ohľadom na špecifické potreby OP, pričom musí byť zachovaný minimálny obsah uvedený vo vzore."/>
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<w:listItem w:displayText="Vzor má odporúčací charakter." w:value="Vzor má odporúčací charakter.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." w:value="Vzor má odporúčací charakter, s výnimkou finančných článkov, ktorých zmeny podliehajú schváleniu zo strany CO."/>
              <w:listItem w:displayText="Metodický pokyn má záväzný charakter v celom rozsahu, ak v jeho texte nie je pri konkrétnom ustanovení uvedené inak. Subjekty, ktorým je metodický pokyn určený, môžu s ohľadom na špecifické potreby OP stanovené postupy a povinnosti podrobnejšie rozpracovať" w:value="Metodický pokyn má záväzný charakter v celom rozsahu, ak v jeho texte nie je pri konkrétnom ustanovení uvedené inak. Subjekty, ktorým je metodický pokyn určený, môžu s ohľadom na špecifické potreby OP stanovené postupy a povinnosti podrobnejšie rozpracovať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4EACFC1C" w14:textId="17FF89EB" w:rsidR="00E06790" w:rsidRPr="00EB6847" w:rsidRDefault="005B32B3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E06790" w:rsidRPr="00EB6847" w14:paraId="2F46FDFB" w14:textId="77777777" w:rsidTr="00E24D44">
        <w:tc>
          <w:tcPr>
            <w:tcW w:w="2268" w:type="dxa"/>
            <w:shd w:val="clear" w:color="auto" w:fill="8DB3E2" w:themeFill="text2" w:themeFillTint="66"/>
          </w:tcPr>
          <w:p w14:paraId="7664BDFC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  <w:r w:rsidRPr="00EB6847">
              <w:rPr>
                <w:b/>
                <w:sz w:val="26"/>
                <w:szCs w:val="26"/>
              </w:rPr>
              <w:t>Počet príloh:</w:t>
            </w:r>
          </w:p>
          <w:p w14:paraId="11D975E5" w14:textId="77777777" w:rsidR="00E06790" w:rsidRPr="00EB6847" w:rsidRDefault="00E06790" w:rsidP="006479DF">
            <w:pPr>
              <w:rPr>
                <w:b/>
              </w:rPr>
            </w:pPr>
          </w:p>
          <w:p w14:paraId="5E8C83B8" w14:textId="77777777" w:rsidR="00E06790" w:rsidRPr="00EB6847" w:rsidRDefault="00E06790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FA60628" w14:textId="74D87CFD" w:rsidR="00E06790" w:rsidRPr="00EB6847" w:rsidRDefault="008A1D50" w:rsidP="006A5157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46E60A79EB04A77A45F665D0AE3D67C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F53023" w:rsidRPr="00EB6847">
                  <w:t>1</w:t>
                </w:r>
              </w:sdtContent>
            </w:sdt>
          </w:p>
        </w:tc>
      </w:tr>
      <w:tr w:rsidR="00E06790" w:rsidRPr="00EB6847" w14:paraId="119F5970" w14:textId="77777777" w:rsidTr="00E24D44">
        <w:tc>
          <w:tcPr>
            <w:tcW w:w="2268" w:type="dxa"/>
            <w:shd w:val="clear" w:color="auto" w:fill="8DB3E2" w:themeFill="text2" w:themeFillTint="66"/>
          </w:tcPr>
          <w:p w14:paraId="518A4AAB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  <w:r w:rsidRPr="00EB6847">
              <w:rPr>
                <w:b/>
                <w:sz w:val="26"/>
                <w:szCs w:val="26"/>
              </w:rPr>
              <w:t>Dátum vydania:</w:t>
            </w:r>
          </w:p>
          <w:p w14:paraId="415F5CB6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  <w:p w14:paraId="02747CC0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441C93020912417AA3578AA5CAD13CD4"/>
            </w:placeholder>
            <w:date w:fullDate="2017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49E281EE" w14:textId="6D64EDBC" w:rsidR="00E06790" w:rsidRPr="00EB6847" w:rsidRDefault="00E2148D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31.10.2017</w:t>
                </w:r>
              </w:p>
            </w:tc>
          </w:sdtContent>
        </w:sdt>
      </w:tr>
      <w:tr w:rsidR="00E06790" w:rsidRPr="00EB6847" w14:paraId="29A46A66" w14:textId="77777777" w:rsidTr="00E24D44">
        <w:tc>
          <w:tcPr>
            <w:tcW w:w="2268" w:type="dxa"/>
            <w:shd w:val="clear" w:color="auto" w:fill="8DB3E2" w:themeFill="text2" w:themeFillTint="66"/>
          </w:tcPr>
          <w:p w14:paraId="2936DD3A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  <w:r w:rsidRPr="00EB6847">
              <w:rPr>
                <w:b/>
                <w:sz w:val="26"/>
                <w:szCs w:val="26"/>
              </w:rPr>
              <w:t>Dátum účinnosti:</w:t>
            </w:r>
          </w:p>
          <w:p w14:paraId="38D1D51C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  <w:p w14:paraId="64E9613F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69CE5615BFC543B394A2FBCFD2C0AF53"/>
            </w:placeholder>
            <w:date w:fullDate="2017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68449210" w14:textId="6D5427A7" w:rsidR="00E06790" w:rsidRPr="00EB6847" w:rsidRDefault="00E2148D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31.10.2017</w:t>
                </w:r>
              </w:p>
            </w:tc>
          </w:sdtContent>
        </w:sdt>
      </w:tr>
      <w:tr w:rsidR="00E06790" w:rsidRPr="00EB6847" w14:paraId="3A06454A" w14:textId="77777777" w:rsidTr="00E24D44">
        <w:tc>
          <w:tcPr>
            <w:tcW w:w="2268" w:type="dxa"/>
            <w:shd w:val="clear" w:color="auto" w:fill="8DB3E2" w:themeFill="text2" w:themeFillTint="66"/>
          </w:tcPr>
          <w:p w14:paraId="239284D4" w14:textId="77777777" w:rsidR="00E06790" w:rsidRPr="00EB6847" w:rsidRDefault="00E06790" w:rsidP="006479DF">
            <w:pPr>
              <w:rPr>
                <w:b/>
                <w:sz w:val="26"/>
                <w:szCs w:val="26"/>
              </w:rPr>
            </w:pPr>
            <w:r w:rsidRPr="00EB6847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46FE6E37" w14:textId="77777777" w:rsidR="00E06790" w:rsidRPr="00EB6847" w:rsidRDefault="00E06790" w:rsidP="005607DB">
            <w:pPr>
              <w:jc w:val="both"/>
            </w:pPr>
            <w:r w:rsidRPr="00EB6847">
              <w:t>JUDr. Denisa Žiláková</w:t>
            </w:r>
          </w:p>
          <w:p w14:paraId="29D70C79" w14:textId="77777777" w:rsidR="00E06790" w:rsidRPr="00EB6847" w:rsidRDefault="00E06790" w:rsidP="00E41151">
            <w:pPr>
              <w:jc w:val="both"/>
              <w:rPr>
                <w:szCs w:val="20"/>
              </w:rPr>
            </w:pPr>
            <w:r w:rsidRPr="00EB6847">
              <w:t>generálna riaditeľka sekcie centrálny koordinačný orgán</w:t>
            </w:r>
          </w:p>
        </w:tc>
      </w:tr>
    </w:tbl>
    <w:p w14:paraId="1D9CFEBA" w14:textId="77777777" w:rsidR="00D61BB6" w:rsidRPr="00EB6847" w:rsidRDefault="00D61BB6" w:rsidP="006479DF">
      <w:pPr>
        <w:rPr>
          <w:sz w:val="20"/>
          <w:szCs w:val="20"/>
        </w:rPr>
      </w:pPr>
    </w:p>
    <w:bookmarkStart w:id="1" w:name="_Toc404872045" w:displacedByCustomXml="next"/>
    <w:bookmarkStart w:id="2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2AE4ED0E" w14:textId="77777777" w:rsidR="00460F75" w:rsidRPr="00EB6847" w:rsidRDefault="00460F75">
          <w:pPr>
            <w:pStyle w:val="Hlavikaobsahu"/>
            <w:rPr>
              <w:rFonts w:ascii="Times New Roman" w:hAnsi="Times New Roman" w:cs="Times New Roman"/>
            </w:rPr>
          </w:pPr>
          <w:r w:rsidRPr="00EB6847">
            <w:rPr>
              <w:rFonts w:ascii="Times New Roman" w:hAnsi="Times New Roman" w:cs="Times New Roman"/>
            </w:rPr>
            <w:t>Obsah</w:t>
          </w:r>
        </w:p>
        <w:p w14:paraId="2B66F081" w14:textId="77777777" w:rsidR="00460F75" w:rsidRPr="00EB6847" w:rsidRDefault="00460F75" w:rsidP="00460F75"/>
        <w:p w14:paraId="0A88CC80" w14:textId="77777777" w:rsidR="0027528B" w:rsidRDefault="00460F7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B6847">
            <w:fldChar w:fldCharType="begin"/>
          </w:r>
          <w:r w:rsidRPr="00EB6847">
            <w:instrText xml:space="preserve"> TOC \o "1-5" \h \z \u </w:instrText>
          </w:r>
          <w:r w:rsidRPr="00EB6847">
            <w:fldChar w:fldCharType="separate"/>
          </w:r>
          <w:hyperlink w:anchor="_Toc497225124" w:history="1">
            <w:r w:rsidR="0027528B" w:rsidRPr="003B2BAC">
              <w:rPr>
                <w:rStyle w:val="Hypertextovprepojenie"/>
                <w:noProof/>
              </w:rPr>
              <w:t>1 Úvod</w: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instrText xml:space="preserve"> PAGEREF _Toc497225124 \h </w: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t>1</w:t>
            </w:r>
            <w:r w:rsidR="0027528B">
              <w:rPr>
                <w:noProof/>
                <w:webHidden/>
              </w:rPr>
              <w:fldChar w:fldCharType="end"/>
            </w:r>
          </w:hyperlink>
        </w:p>
        <w:p w14:paraId="3D1A0120" w14:textId="77777777" w:rsidR="0027528B" w:rsidRDefault="008A1D50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7225125" w:history="1">
            <w:r w:rsidR="0027528B" w:rsidRPr="003B2BAC">
              <w:rPr>
                <w:rStyle w:val="Hypertextovprepojenie"/>
                <w:noProof/>
              </w:rPr>
              <w:t>2</w: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t>Výber odborných hodnotiteľov</w: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instrText xml:space="preserve"> PAGEREF _Toc497225125 \h </w: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t>2</w:t>
            </w:r>
            <w:r w:rsidR="0027528B">
              <w:rPr>
                <w:noProof/>
                <w:webHidden/>
              </w:rPr>
              <w:fldChar w:fldCharType="end"/>
            </w:r>
          </w:hyperlink>
        </w:p>
        <w:p w14:paraId="29A9EC10" w14:textId="77777777" w:rsidR="0027528B" w:rsidRDefault="008A1D5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7225126" w:history="1">
            <w:r w:rsidR="0027528B" w:rsidRPr="003B2BAC">
              <w:rPr>
                <w:rStyle w:val="Hypertextovprepojenie"/>
                <w:noProof/>
              </w:rPr>
              <w:t>2.1</w: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t>Kritériá výberu OH a spôsob ich overenia</w: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instrText xml:space="preserve"> PAGEREF _Toc497225126 \h </w: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t>2</w:t>
            </w:r>
            <w:r w:rsidR="0027528B">
              <w:rPr>
                <w:noProof/>
                <w:webHidden/>
              </w:rPr>
              <w:fldChar w:fldCharType="end"/>
            </w:r>
          </w:hyperlink>
        </w:p>
        <w:p w14:paraId="76D1E791" w14:textId="77777777" w:rsidR="0027528B" w:rsidRDefault="008A1D5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7225127" w:history="1">
            <w:r w:rsidR="0027528B" w:rsidRPr="003B2BAC">
              <w:rPr>
                <w:rStyle w:val="Hypertextovprepojenie"/>
                <w:noProof/>
              </w:rPr>
              <w:t>2.2</w: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t>Požadovaná dokumentácia záujemcu o zaradenie do zoznamu OH</w: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instrText xml:space="preserve"> PAGEREF _Toc497225127 \h </w: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t>3</w:t>
            </w:r>
            <w:r w:rsidR="0027528B">
              <w:rPr>
                <w:noProof/>
                <w:webHidden/>
              </w:rPr>
              <w:fldChar w:fldCharType="end"/>
            </w:r>
          </w:hyperlink>
        </w:p>
        <w:p w14:paraId="6DADA9FF" w14:textId="77777777" w:rsidR="0027528B" w:rsidRDefault="008A1D5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7225128" w:history="1">
            <w:r w:rsidR="0027528B" w:rsidRPr="003B2BAC">
              <w:rPr>
                <w:rStyle w:val="Hypertextovprepojenie"/>
                <w:noProof/>
              </w:rPr>
              <w:t>2.3</w: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t>Výzva na výber odborných hodnotiteľov</w: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instrText xml:space="preserve"> PAGEREF _Toc497225128 \h </w: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t>3</w:t>
            </w:r>
            <w:r w:rsidR="0027528B">
              <w:rPr>
                <w:noProof/>
                <w:webHidden/>
              </w:rPr>
              <w:fldChar w:fldCharType="end"/>
            </w:r>
          </w:hyperlink>
        </w:p>
        <w:p w14:paraId="3A5F9373" w14:textId="77777777" w:rsidR="0027528B" w:rsidRDefault="008A1D5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7225129" w:history="1">
            <w:r w:rsidR="0027528B" w:rsidRPr="003B2BAC">
              <w:rPr>
                <w:rStyle w:val="Hypertextovprepojenie"/>
                <w:noProof/>
              </w:rPr>
              <w:t>2.4</w: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t>Zoznam odborných hodnotiteľov</w: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instrText xml:space="preserve"> PAGEREF _Toc497225129 \h </w: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t>3</w:t>
            </w:r>
            <w:r w:rsidR="0027528B">
              <w:rPr>
                <w:noProof/>
                <w:webHidden/>
              </w:rPr>
              <w:fldChar w:fldCharType="end"/>
            </w:r>
          </w:hyperlink>
        </w:p>
        <w:p w14:paraId="7FA86755" w14:textId="77777777" w:rsidR="0027528B" w:rsidRDefault="008A1D50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7225130" w:history="1">
            <w:r w:rsidR="0027528B" w:rsidRPr="003B2BAC">
              <w:rPr>
                <w:rStyle w:val="Hypertextovprepojenie"/>
                <w:noProof/>
              </w:rPr>
              <w:t>3</w: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t>Konflikt záujmov</w: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instrText xml:space="preserve"> PAGEREF _Toc497225130 \h </w: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t>4</w:t>
            </w:r>
            <w:r w:rsidR="0027528B">
              <w:rPr>
                <w:noProof/>
                <w:webHidden/>
              </w:rPr>
              <w:fldChar w:fldCharType="end"/>
            </w:r>
          </w:hyperlink>
        </w:p>
        <w:p w14:paraId="7A912FCC" w14:textId="77777777" w:rsidR="0027528B" w:rsidRDefault="008A1D50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7225131" w:history="1">
            <w:r w:rsidR="0027528B" w:rsidRPr="003B2BAC">
              <w:rPr>
                <w:rStyle w:val="Hypertextovprepojenie"/>
                <w:noProof/>
              </w:rPr>
              <w:t>4</w: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t>Odmeňovanie OH</w: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instrText xml:space="preserve"> PAGEREF _Toc497225131 \h </w: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t>4</w:t>
            </w:r>
            <w:r w:rsidR="0027528B">
              <w:rPr>
                <w:noProof/>
                <w:webHidden/>
              </w:rPr>
              <w:fldChar w:fldCharType="end"/>
            </w:r>
          </w:hyperlink>
        </w:p>
        <w:p w14:paraId="2EE39222" w14:textId="77777777" w:rsidR="0027528B" w:rsidRDefault="008A1D50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7225132" w:history="1">
            <w:r w:rsidR="0027528B" w:rsidRPr="003B2BAC">
              <w:rPr>
                <w:rStyle w:val="Hypertextovprepojenie"/>
                <w:noProof/>
              </w:rPr>
              <w:t>5</w: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t>Zverejňovanie</w: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instrText xml:space="preserve"> PAGEREF _Toc497225132 \h </w: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t>4</w:t>
            </w:r>
            <w:r w:rsidR="0027528B">
              <w:rPr>
                <w:noProof/>
                <w:webHidden/>
              </w:rPr>
              <w:fldChar w:fldCharType="end"/>
            </w:r>
          </w:hyperlink>
        </w:p>
        <w:p w14:paraId="6B69E0EA" w14:textId="77777777" w:rsidR="0027528B" w:rsidRDefault="008A1D50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7225133" w:history="1">
            <w:r w:rsidR="0027528B" w:rsidRPr="003B2BAC">
              <w:rPr>
                <w:rStyle w:val="Hypertextovprepojenie"/>
                <w:noProof/>
              </w:rPr>
              <w:t>6</w: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t>Prílohy</w: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instrText xml:space="preserve"> PAGEREF _Toc497225133 \h </w: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t>5</w:t>
            </w:r>
            <w:r w:rsidR="0027528B">
              <w:rPr>
                <w:noProof/>
                <w:webHidden/>
              </w:rPr>
              <w:fldChar w:fldCharType="end"/>
            </w:r>
          </w:hyperlink>
        </w:p>
        <w:p w14:paraId="2F809257" w14:textId="226D5AC3" w:rsidR="00460F75" w:rsidRPr="00EB6847" w:rsidRDefault="00460F75">
          <w:r w:rsidRPr="00EB6847">
            <w:fldChar w:fldCharType="end"/>
          </w:r>
        </w:p>
      </w:sdtContent>
    </w:sdt>
    <w:p w14:paraId="727AF349" w14:textId="77777777" w:rsidR="007A0A10" w:rsidRPr="00EB6847" w:rsidRDefault="00850467" w:rsidP="00850467">
      <w:pPr>
        <w:pStyle w:val="MPCKO1"/>
        <w:rPr>
          <w:rFonts w:cs="Times New Roman"/>
        </w:rPr>
      </w:pPr>
      <w:bookmarkStart w:id="3" w:name="_Toc497225124"/>
      <w:r w:rsidRPr="00EB6847">
        <w:rPr>
          <w:rFonts w:cs="Times New Roman"/>
        </w:rPr>
        <w:t>1 Úvod</w:t>
      </w:r>
      <w:bookmarkEnd w:id="2"/>
      <w:bookmarkEnd w:id="1"/>
      <w:bookmarkEnd w:id="3"/>
    </w:p>
    <w:p w14:paraId="71D435FF" w14:textId="46C2E173" w:rsidR="007968B6" w:rsidRPr="00EB6847" w:rsidRDefault="007968B6" w:rsidP="00115BC9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B6847">
        <w:t xml:space="preserve">Metodický pokyn definuje </w:t>
      </w:r>
      <w:r w:rsidR="00B04F3C">
        <w:t>minimálne štandardy pre výber</w:t>
      </w:r>
      <w:r w:rsidR="00FC150C" w:rsidRPr="00EB6847">
        <w:t xml:space="preserve"> odborných hodnotiteľov a ďalšie pravidlá, súvisiace s odbornými hodnotiteľmi</w:t>
      </w:r>
      <w:r w:rsidRPr="00EB6847">
        <w:t xml:space="preserve">. </w:t>
      </w:r>
    </w:p>
    <w:p w14:paraId="643A6BAF" w14:textId="247ED127" w:rsidR="00002B08" w:rsidRDefault="00002B08" w:rsidP="00115BC9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 xml:space="preserve">Metodický pokyn je vydaný na základe uznesenia vlády SR č. 449 z 27. septembra 2017 </w:t>
      </w:r>
      <w:r w:rsidRPr="00002B08">
        <w:t>k návrhu Akčného plánu na posilnenie transparentnosti a zjednodušenia implementácie EŠIF</w:t>
      </w:r>
      <w:r>
        <w:t>.</w:t>
      </w:r>
      <w:r>
        <w:tab/>
      </w:r>
    </w:p>
    <w:p w14:paraId="7EC46E1D" w14:textId="77777777" w:rsidR="00EE13FD" w:rsidRDefault="000D1244" w:rsidP="00AE7D92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B6847">
        <w:t>Metodický pokyn</w:t>
      </w:r>
      <w:r w:rsidR="00743393" w:rsidRPr="00EB6847">
        <w:t xml:space="preserve"> nie je záväzný pre </w:t>
      </w:r>
      <w:r w:rsidR="0076161B">
        <w:t>procesy súvisiace s</w:t>
      </w:r>
      <w:r w:rsidR="00743393" w:rsidRPr="00EB6847">
        <w:t xml:space="preserve"> vyzvan</w:t>
      </w:r>
      <w:r w:rsidR="0076161B">
        <w:t>ím</w:t>
      </w:r>
      <w:r w:rsidR="00743393" w:rsidRPr="00EB6847">
        <w:t xml:space="preserve"> na predloženie projektov technickej pomoci.</w:t>
      </w:r>
      <w:r w:rsidR="00CB2C29">
        <w:t xml:space="preserve"> </w:t>
      </w:r>
    </w:p>
    <w:p w14:paraId="752868DA" w14:textId="22D3FBF6" w:rsidR="00743393" w:rsidRDefault="00CB2C29" w:rsidP="00AE7D92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 xml:space="preserve">RO pre programy cezhraničnej spolupráce sú oprávnené </w:t>
      </w:r>
      <w:r w:rsidRPr="00CB2C29">
        <w:t xml:space="preserve">upraviť postup v rámci výberu odborných hodnotiteľov v nadväznosti na špecifiká </w:t>
      </w:r>
      <w:r>
        <w:t xml:space="preserve">týchto </w:t>
      </w:r>
      <w:r w:rsidRPr="00CB2C29">
        <w:t xml:space="preserve">programov. RO takýto postup riadne </w:t>
      </w:r>
      <w:r w:rsidR="00EE13FD">
        <w:t>za</w:t>
      </w:r>
      <w:r w:rsidRPr="00CB2C29">
        <w:t>definuj</w:t>
      </w:r>
      <w:r>
        <w:t>ú</w:t>
      </w:r>
      <w:r w:rsidRPr="00CB2C29">
        <w:t xml:space="preserve"> v riadiacej dokumentácii daného programu.</w:t>
      </w:r>
    </w:p>
    <w:p w14:paraId="345CECF2" w14:textId="726B99EE" w:rsidR="005B32B3" w:rsidRDefault="005B32B3" w:rsidP="00243D97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>RO je oprávnený doplniť</w:t>
      </w:r>
      <w:r w:rsidR="00243D97">
        <w:t xml:space="preserve">, sprísniť </w:t>
      </w:r>
      <w:r>
        <w:t>a podrobnejšie upraviť postupy a povinnosti, vyplývajúce z tohto metodického pokynu.</w:t>
      </w:r>
    </w:p>
    <w:p w14:paraId="124C38E7" w14:textId="2C6A58E6" w:rsidR="00792643" w:rsidRPr="00BE7182" w:rsidRDefault="00792643" w:rsidP="00AE7D92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>Lehota na zapracovanie ustanovení tohto metodického pokynu je 30 pracovných dní od</w:t>
      </w:r>
      <w:r w:rsidR="00E2148D">
        <w:t> </w:t>
      </w:r>
      <w:r>
        <w:t>nadobudnutia jeho účinnosti.</w:t>
      </w:r>
      <w:r w:rsidR="008404E0">
        <w:t xml:space="preserve"> RO môže </w:t>
      </w:r>
      <w:r w:rsidR="008404E0" w:rsidRPr="008404E0">
        <w:t>využíva</w:t>
      </w:r>
      <w:r w:rsidR="008404E0">
        <w:t>ť</w:t>
      </w:r>
      <w:r w:rsidR="008404E0" w:rsidRPr="008404E0">
        <w:t xml:space="preserve"> existujúce</w:t>
      </w:r>
      <w:r w:rsidR="008404E0">
        <w:t xml:space="preserve"> </w:t>
      </w:r>
      <w:r w:rsidR="008404E0" w:rsidRPr="008404E0">
        <w:t>zo</w:t>
      </w:r>
      <w:r w:rsidR="008404E0">
        <w:t>z</w:t>
      </w:r>
      <w:r w:rsidR="008404E0" w:rsidRPr="008404E0">
        <w:t>nam</w:t>
      </w:r>
      <w:r w:rsidR="008404E0">
        <w:t>y</w:t>
      </w:r>
      <w:r w:rsidR="008404E0" w:rsidRPr="008404E0">
        <w:t xml:space="preserve"> OH </w:t>
      </w:r>
      <w:r w:rsidR="00AE7D92">
        <w:t xml:space="preserve">po tomto termíne </w:t>
      </w:r>
      <w:r w:rsidR="008404E0" w:rsidRPr="008404E0">
        <w:t xml:space="preserve">v prípade, ak požiadavky, ktoré boli uplatňované pri výbere </w:t>
      </w:r>
      <w:r w:rsidR="00AE7D92">
        <w:t xml:space="preserve">OH </w:t>
      </w:r>
      <w:r w:rsidR="008404E0" w:rsidRPr="008404E0">
        <w:t>sú v súlade s</w:t>
      </w:r>
      <w:r w:rsidR="00AE7D92">
        <w:t> </w:t>
      </w:r>
      <w:r w:rsidR="008404E0" w:rsidRPr="008404E0">
        <w:t>požiadavkami</w:t>
      </w:r>
      <w:r w:rsidR="00AE7D92">
        <w:t>,</w:t>
      </w:r>
      <w:r w:rsidR="008404E0" w:rsidRPr="008404E0">
        <w:t xml:space="preserve"> definovanými v</w:t>
      </w:r>
      <w:r w:rsidR="008404E0">
        <w:t xml:space="preserve"> tomto metodickom pokyne, resp. ak ich </w:t>
      </w:r>
      <w:r w:rsidR="00AE7D92">
        <w:t xml:space="preserve">RO </w:t>
      </w:r>
      <w:r w:rsidR="008404E0">
        <w:t>zosúladí pred</w:t>
      </w:r>
      <w:r w:rsidR="00AE7D92">
        <w:t> </w:t>
      </w:r>
      <w:r w:rsidR="008404E0">
        <w:t>začatím odborného hodnotenia.</w:t>
      </w:r>
    </w:p>
    <w:p w14:paraId="60E01E85" w14:textId="1284E34C" w:rsidR="007968B6" w:rsidRPr="00EB6847" w:rsidRDefault="007968B6" w:rsidP="00115BC9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B6847">
        <w:t xml:space="preserve">V metodickom pokyne sú používané skratky a pojmy, zavedené v Systéme riadenia </w:t>
      </w:r>
      <w:r w:rsidR="009101F9">
        <w:t>EŠIF</w:t>
      </w:r>
      <w:r w:rsidRPr="00EB6847">
        <w:t>, pokiaľ nie je v texte uvedené vyslovene inak.</w:t>
      </w:r>
    </w:p>
    <w:p w14:paraId="10FFAD69" w14:textId="77777777" w:rsidR="007968B6" w:rsidRPr="00EB6847" w:rsidRDefault="007968B6" w:rsidP="00115BC9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B6847">
        <w:t>Ustanovenia, ktoré sa v tomto metodickom pokyne vzťahujú na riadiaci orgán, sa rovnako aplikujú aj na sprostredkovateľský orgán v rozsahu, v akom bol naňho delegovaný výkon čin</w:t>
      </w:r>
      <w:r w:rsidRPr="00EB6847">
        <w:softHyphen/>
        <w:t>ností RO.</w:t>
      </w:r>
    </w:p>
    <w:p w14:paraId="3BAC477F" w14:textId="77777777" w:rsidR="00D02A96" w:rsidRPr="00EB6847" w:rsidRDefault="00D02A96" w:rsidP="00E95312">
      <w:pPr>
        <w:pStyle w:val="MPCKO1"/>
        <w:numPr>
          <w:ilvl w:val="0"/>
          <w:numId w:val="3"/>
        </w:numPr>
        <w:rPr>
          <w:rFonts w:cs="Times New Roman"/>
        </w:rPr>
      </w:pPr>
      <w:bookmarkStart w:id="4" w:name="_Toc497225125"/>
      <w:r w:rsidRPr="00EB6847">
        <w:rPr>
          <w:rFonts w:cs="Times New Roman"/>
        </w:rPr>
        <w:lastRenderedPageBreak/>
        <w:t>Výber odborných hodnotiteľov</w:t>
      </w:r>
      <w:bookmarkEnd w:id="4"/>
    </w:p>
    <w:p w14:paraId="5B3FAF5F" w14:textId="1D0E055D" w:rsidR="003E03F4" w:rsidRPr="00EB6847" w:rsidRDefault="003E03F4" w:rsidP="00115BC9">
      <w:pPr>
        <w:pStyle w:val="SRKNorm"/>
        <w:numPr>
          <w:ilvl w:val="0"/>
          <w:numId w:val="8"/>
        </w:numPr>
        <w:spacing w:before="120" w:after="120"/>
        <w:ind w:left="426" w:hanging="426"/>
      </w:pPr>
      <w:r w:rsidRPr="00EB6847">
        <w:t>RO je zodpovedný za výber odborných hodnotiteľov</w:t>
      </w:r>
      <w:r w:rsidR="00EB0AFF" w:rsidRPr="00EB6847">
        <w:t xml:space="preserve"> (ďalej aj </w:t>
      </w:r>
      <w:r w:rsidR="00516694">
        <w:t>„</w:t>
      </w:r>
      <w:r w:rsidR="00EB0AFF" w:rsidRPr="00EB6847">
        <w:t>OH</w:t>
      </w:r>
      <w:r w:rsidR="00516694">
        <w:t>“</w:t>
      </w:r>
      <w:r w:rsidR="00EB0AFF" w:rsidRPr="00EB6847">
        <w:t>)</w:t>
      </w:r>
      <w:r w:rsidRPr="00EB6847">
        <w:t xml:space="preserve">, ktorí budú vykonávať odborné hodnotenie projektových zámerov (ak </w:t>
      </w:r>
      <w:r w:rsidR="009101F9">
        <w:t xml:space="preserve">je to </w:t>
      </w:r>
      <w:r w:rsidRPr="00EB6847">
        <w:t>relevantné) a </w:t>
      </w:r>
      <w:proofErr w:type="spellStart"/>
      <w:r w:rsidRPr="00EB6847">
        <w:t>ŽoNFP</w:t>
      </w:r>
      <w:proofErr w:type="spellEnd"/>
      <w:r w:rsidRPr="00EB6847">
        <w:t>. RO vykoná výber na</w:t>
      </w:r>
      <w:r w:rsidR="00464F2D" w:rsidRPr="00EB6847">
        <w:t> </w:t>
      </w:r>
      <w:r w:rsidRPr="00EB6847">
        <w:t>základe jasných a transparentných kritérií</w:t>
      </w:r>
      <w:r w:rsidR="009101F9">
        <w:t>,</w:t>
      </w:r>
      <w:r w:rsidRPr="00EB6847">
        <w:t xml:space="preserve"> ktorých minimálny štandard je uvedený v tomto metodickom pokyne. </w:t>
      </w:r>
    </w:p>
    <w:p w14:paraId="3537C05B" w14:textId="77777777" w:rsidR="00D02A96" w:rsidRPr="00EB6847" w:rsidRDefault="003E03F4" w:rsidP="00115BC9">
      <w:pPr>
        <w:numPr>
          <w:ilvl w:val="0"/>
          <w:numId w:val="8"/>
        </w:numPr>
        <w:spacing w:before="120" w:after="120"/>
        <w:ind w:left="426" w:hanging="426"/>
        <w:jc w:val="both"/>
      </w:pPr>
      <w:r w:rsidRPr="00EB6847">
        <w:t xml:space="preserve">Kritériá sú zamerané na výber odborných hodnotiteľov s dostatočnou praxou a odbornými predpokladmi z oblastí, ktoré budú predmetom odborného hodnotenia. RO minimalizuje formálne kritériá na výber odborných hodnotiteľov. </w:t>
      </w:r>
    </w:p>
    <w:p w14:paraId="36DB2BAA" w14:textId="222E93C1" w:rsidR="003E03F4" w:rsidRPr="00EB6847" w:rsidRDefault="003E03F4" w:rsidP="00115BC9">
      <w:pPr>
        <w:numPr>
          <w:ilvl w:val="0"/>
          <w:numId w:val="8"/>
        </w:numPr>
        <w:spacing w:before="120" w:after="120"/>
        <w:ind w:left="426" w:hanging="426"/>
        <w:jc w:val="both"/>
      </w:pPr>
      <w:r w:rsidRPr="00EB6847">
        <w:t>Vyhodnotenie kritérií splnenia podmienok na výkon odborného hodnotenia je v kompetencii RO, pričom RO zaznamená výsledky vyhodnotenia splnenia kritérií pre výkon odborného hodnotenia, napr. vo forme kontrolného zoznamu</w:t>
      </w:r>
      <w:r w:rsidR="004D75E9" w:rsidRPr="00EB6847">
        <w:t>,</w:t>
      </w:r>
      <w:r w:rsidRPr="00EB6847">
        <w:t xml:space="preserve"> sumarizujúceho všetky stanovené podmienky zo strany RO a vyhodnotenie ich splnenia/nesplnenia pri</w:t>
      </w:r>
      <w:r w:rsidR="00464F2D" w:rsidRPr="00EB6847">
        <w:t> </w:t>
      </w:r>
      <w:r w:rsidRPr="00EB6847">
        <w:t xml:space="preserve">jednotlivých prihlásených </w:t>
      </w:r>
      <w:r w:rsidR="00743393" w:rsidRPr="00EB6847">
        <w:t>záujemc</w:t>
      </w:r>
      <w:r w:rsidRPr="00EB6847">
        <w:t>och.</w:t>
      </w:r>
    </w:p>
    <w:p w14:paraId="1126F2FA" w14:textId="77777777" w:rsidR="00D02A96" w:rsidRPr="00EB6847" w:rsidRDefault="003E03F4" w:rsidP="00E95312">
      <w:pPr>
        <w:pStyle w:val="MPCKO2"/>
        <w:numPr>
          <w:ilvl w:val="1"/>
          <w:numId w:val="3"/>
        </w:numPr>
        <w:rPr>
          <w:rFonts w:cs="Times New Roman"/>
        </w:rPr>
      </w:pPr>
      <w:bookmarkStart w:id="5" w:name="_Toc497225126"/>
      <w:r w:rsidRPr="00EB6847">
        <w:rPr>
          <w:rFonts w:cs="Times New Roman"/>
        </w:rPr>
        <w:t>Kritériá výber</w:t>
      </w:r>
      <w:r w:rsidR="00EB0AFF" w:rsidRPr="00EB6847">
        <w:rPr>
          <w:rFonts w:cs="Times New Roman"/>
        </w:rPr>
        <w:t>u</w:t>
      </w:r>
      <w:r w:rsidRPr="00EB6847">
        <w:rPr>
          <w:rFonts w:cs="Times New Roman"/>
        </w:rPr>
        <w:t xml:space="preserve"> OH</w:t>
      </w:r>
      <w:r w:rsidR="004D75E9" w:rsidRPr="00EB6847">
        <w:rPr>
          <w:rFonts w:cs="Times New Roman"/>
        </w:rPr>
        <w:t xml:space="preserve"> a spôsob ich overenia</w:t>
      </w:r>
      <w:bookmarkEnd w:id="5"/>
    </w:p>
    <w:p w14:paraId="1E44089C" w14:textId="12E0DF06" w:rsidR="00D02A96" w:rsidRPr="00EB6847" w:rsidRDefault="00EB0AFF" w:rsidP="00115BC9">
      <w:pPr>
        <w:numPr>
          <w:ilvl w:val="0"/>
          <w:numId w:val="9"/>
        </w:numPr>
        <w:spacing w:before="120" w:after="120"/>
        <w:ind w:left="426" w:hanging="426"/>
        <w:jc w:val="both"/>
      </w:pPr>
      <w:r w:rsidRPr="00EB6847">
        <w:t xml:space="preserve">RO stanoví </w:t>
      </w:r>
      <w:r w:rsidR="00F53023" w:rsidRPr="00EB6847">
        <w:t>nasledovné kritériá výberu OH:</w:t>
      </w:r>
    </w:p>
    <w:p w14:paraId="330B0D75" w14:textId="77777777" w:rsidR="004D75E9" w:rsidRPr="00EB6847" w:rsidRDefault="00D02A96" w:rsidP="000D1244">
      <w:pPr>
        <w:pStyle w:val="Default"/>
        <w:numPr>
          <w:ilvl w:val="0"/>
          <w:numId w:val="7"/>
        </w:numPr>
        <w:spacing w:before="120" w:after="120"/>
        <w:ind w:left="709" w:hanging="283"/>
        <w:jc w:val="both"/>
      </w:pPr>
      <w:r w:rsidRPr="00EB6847">
        <w:rPr>
          <w:b/>
        </w:rPr>
        <w:t>bezúhonnosť</w:t>
      </w:r>
    </w:p>
    <w:p w14:paraId="4A10119A" w14:textId="69DA7B2F" w:rsidR="00D02A96" w:rsidRPr="00EB6847" w:rsidRDefault="004D75E9" w:rsidP="000D1244">
      <w:pPr>
        <w:pStyle w:val="Default"/>
        <w:spacing w:before="120" w:after="120"/>
        <w:ind w:left="709"/>
        <w:jc w:val="both"/>
      </w:pPr>
      <w:r w:rsidRPr="00EB6847">
        <w:rPr>
          <w:u w:val="single"/>
        </w:rPr>
        <w:t>Spôsob overenia:</w:t>
      </w:r>
      <w:r w:rsidR="00D02A96" w:rsidRPr="00EB6847">
        <w:t xml:space="preserve"> </w:t>
      </w:r>
      <w:r w:rsidRPr="00EB6847">
        <w:t>výpis z registra trestov, nie starší ako 3 mesiace ku dňu jeho predloženia</w:t>
      </w:r>
      <w:r w:rsidR="002A0982">
        <w:t xml:space="preserve"> </w:t>
      </w:r>
      <w:r w:rsidR="002A0982" w:rsidRPr="00EB6847">
        <w:rPr>
          <w:sz w:val="23"/>
          <w:szCs w:val="23"/>
        </w:rPr>
        <w:t>(</w:t>
      </w:r>
      <w:r w:rsidR="002A0982">
        <w:rPr>
          <w:sz w:val="23"/>
          <w:szCs w:val="23"/>
        </w:rPr>
        <w:t>zamestnanci, ktorí sú povinní v zmysle platných právnych predpisov preukázať svoju bezúhonnosť svojmu zamestnávateľovi výpis z registra trestov nepredkladajú</w:t>
      </w:r>
      <w:r w:rsidR="002A0982" w:rsidRPr="00EB6847">
        <w:rPr>
          <w:sz w:val="23"/>
          <w:szCs w:val="23"/>
        </w:rPr>
        <w:t>)</w:t>
      </w:r>
      <w:r w:rsidR="00B53910">
        <w:rPr>
          <w:sz w:val="23"/>
          <w:szCs w:val="23"/>
        </w:rPr>
        <w:t>. RO je oprávnený stanoviť, že bude požadovať a overovať výpis z registra trestov až pred uskutočnením odborného hodnotenia</w:t>
      </w:r>
    </w:p>
    <w:p w14:paraId="65802173" w14:textId="7B4A947D" w:rsidR="001246F4" w:rsidRPr="00243D97" w:rsidRDefault="00D02A96" w:rsidP="000D1244">
      <w:pPr>
        <w:pStyle w:val="Default"/>
        <w:numPr>
          <w:ilvl w:val="0"/>
          <w:numId w:val="7"/>
        </w:numPr>
        <w:spacing w:before="120" w:after="120"/>
        <w:ind w:left="709" w:hanging="283"/>
        <w:jc w:val="both"/>
      </w:pPr>
      <w:r w:rsidRPr="00EB6847">
        <w:rPr>
          <w:b/>
        </w:rPr>
        <w:t>vysokoškolské vzdelanie</w:t>
      </w:r>
      <w:r w:rsidR="00E42144">
        <w:rPr>
          <w:b/>
        </w:rPr>
        <w:t xml:space="preserve"> </w:t>
      </w:r>
      <w:r w:rsidR="00E42144" w:rsidRPr="00AE7D92">
        <w:t>(</w:t>
      </w:r>
      <w:r w:rsidR="00E42144">
        <w:t>resp. iné vzdelanie</w:t>
      </w:r>
      <w:r w:rsidR="006311E8">
        <w:t>/prax</w:t>
      </w:r>
      <w:r w:rsidR="00E42144">
        <w:t>, ak je to v špecifických prípadoch relevantné)</w:t>
      </w:r>
    </w:p>
    <w:p w14:paraId="7F90372E" w14:textId="5B203CCD" w:rsidR="00D02A96" w:rsidRPr="00EB6847" w:rsidRDefault="001246F4" w:rsidP="000D1244">
      <w:pPr>
        <w:pStyle w:val="Default"/>
        <w:spacing w:before="120" w:after="120"/>
        <w:ind w:left="709"/>
        <w:jc w:val="both"/>
        <w:rPr>
          <w:u w:val="single"/>
        </w:rPr>
      </w:pPr>
      <w:r w:rsidRPr="00EB6847">
        <w:rPr>
          <w:u w:val="single"/>
        </w:rPr>
        <w:t>Spôsob overenia:</w:t>
      </w:r>
      <w:r w:rsidRPr="00516694">
        <w:t xml:space="preserve"> </w:t>
      </w:r>
      <w:r w:rsidRPr="00EB6847">
        <w:t xml:space="preserve">doklad o </w:t>
      </w:r>
      <w:r w:rsidRPr="00AE7D92">
        <w:t>vzdelaní</w:t>
      </w:r>
      <w:r w:rsidR="00D02A96" w:rsidRPr="00AE7D92">
        <w:t xml:space="preserve"> </w:t>
      </w:r>
      <w:r w:rsidR="00E04077" w:rsidRPr="00AE7D92">
        <w:t>(prípadne aj so špecifikáciou vzdelania, ak je to relevantné)</w:t>
      </w:r>
    </w:p>
    <w:p w14:paraId="5AA1C9F5" w14:textId="166149BD" w:rsidR="00EB0AFF" w:rsidRPr="00EB6847" w:rsidRDefault="00704AAA" w:rsidP="000D1244">
      <w:pPr>
        <w:pStyle w:val="Default"/>
        <w:numPr>
          <w:ilvl w:val="0"/>
          <w:numId w:val="7"/>
        </w:numPr>
        <w:spacing w:before="120" w:after="120"/>
        <w:ind w:left="709" w:hanging="283"/>
        <w:jc w:val="both"/>
      </w:pPr>
      <w:r w:rsidRPr="009101F9">
        <w:rPr>
          <w:b/>
        </w:rPr>
        <w:t xml:space="preserve">prax </w:t>
      </w:r>
      <w:r w:rsidRPr="00EB6847">
        <w:t>v oblasti, súvisiacej s predmetom odborného hodnotenia</w:t>
      </w:r>
      <w:r w:rsidR="00B04F3C">
        <w:t xml:space="preserve">. </w:t>
      </w:r>
      <w:r w:rsidR="00B17772">
        <w:t xml:space="preserve">RO stanoví dostatočnú požadovanú dĺžku praxe. </w:t>
      </w:r>
      <w:r w:rsidR="00B04F3C">
        <w:t xml:space="preserve">RO umožní hodnotenie </w:t>
      </w:r>
      <w:proofErr w:type="spellStart"/>
      <w:r w:rsidR="00B04F3C">
        <w:t>ŽoNFP</w:t>
      </w:r>
      <w:proofErr w:type="spellEnd"/>
      <w:r w:rsidR="00B04F3C">
        <w:t xml:space="preserve"> s</w:t>
      </w:r>
      <w:r w:rsidR="00B04F3C" w:rsidRPr="00EB6847">
        <w:t xml:space="preserve"> výšk</w:t>
      </w:r>
      <w:r w:rsidR="00B04F3C">
        <w:t>ou</w:t>
      </w:r>
      <w:r w:rsidR="00B04F3C" w:rsidRPr="00EB6847">
        <w:t xml:space="preserve"> NFP nad 5 miliónov eur</w:t>
      </w:r>
      <w:r w:rsidR="00B04F3C">
        <w:t xml:space="preserve"> iba OH, ktorý má prax </w:t>
      </w:r>
      <w:r w:rsidR="00B04F3C" w:rsidRPr="00EB6847">
        <w:t>najmenej desať rokov</w:t>
      </w:r>
    </w:p>
    <w:p w14:paraId="1A7ECD7B" w14:textId="068C34B2" w:rsidR="00E13BDC" w:rsidRPr="00E13BDC" w:rsidRDefault="00E13BDC" w:rsidP="00BE7182">
      <w:pPr>
        <w:pStyle w:val="Default"/>
        <w:spacing w:before="120" w:after="120"/>
        <w:ind w:left="709"/>
        <w:jc w:val="both"/>
      </w:pPr>
      <w:r w:rsidRPr="00BE7182">
        <w:rPr>
          <w:u w:val="single"/>
        </w:rPr>
        <w:t>Miesto uvedenia praxe:</w:t>
      </w:r>
      <w:r>
        <w:t xml:space="preserve"> životopis, referencie (ak je to relevantné)</w:t>
      </w:r>
      <w:r w:rsidR="00E32387">
        <w:t xml:space="preserve"> a/alebo iný dokument podľa požiadavky RO</w:t>
      </w:r>
    </w:p>
    <w:p w14:paraId="154BF249" w14:textId="3894B0DE" w:rsidR="00B17772" w:rsidRDefault="001246F4" w:rsidP="000D1244">
      <w:pPr>
        <w:pStyle w:val="Default"/>
        <w:spacing w:before="120" w:after="120"/>
        <w:ind w:left="709"/>
        <w:jc w:val="both"/>
      </w:pPr>
      <w:r w:rsidRPr="00EB6847">
        <w:rPr>
          <w:u w:val="single"/>
        </w:rPr>
        <w:t xml:space="preserve">Spôsob overenia: </w:t>
      </w:r>
      <w:r w:rsidRPr="00EB6847">
        <w:t xml:space="preserve">prostredníctvom </w:t>
      </w:r>
      <w:r w:rsidR="00E2148D">
        <w:t xml:space="preserve">konkrétnych referencií, buď objektívne overiteľných </w:t>
      </w:r>
      <w:r w:rsidRPr="00EB6847">
        <w:t xml:space="preserve">RO </w:t>
      </w:r>
      <w:r w:rsidR="00E2148D">
        <w:t xml:space="preserve">z </w:t>
      </w:r>
      <w:r w:rsidRPr="00EB6847">
        <w:t xml:space="preserve">dostupných zdrojov (napr. portál SK CRIS v prípade vedecko-výskumných </w:t>
      </w:r>
      <w:proofErr w:type="spellStart"/>
      <w:r w:rsidR="001725B7">
        <w:t>ŽoNFP</w:t>
      </w:r>
      <w:proofErr w:type="spellEnd"/>
      <w:r w:rsidR="00E2148D">
        <w:t xml:space="preserve"> a pod.</w:t>
      </w:r>
      <w:r w:rsidRPr="00EB6847">
        <w:t xml:space="preserve">); alebo predložením </w:t>
      </w:r>
      <w:r w:rsidR="00E2148D">
        <w:t xml:space="preserve">konkrétnych </w:t>
      </w:r>
      <w:r w:rsidRPr="00EB6847">
        <w:t xml:space="preserve">referencií </w:t>
      </w:r>
      <w:r w:rsidR="00E2148D">
        <w:t xml:space="preserve">buď </w:t>
      </w:r>
      <w:r w:rsidRPr="00EB6847">
        <w:t>od</w:t>
      </w:r>
      <w:r w:rsidR="00464F2D" w:rsidRPr="00EB6847">
        <w:t> </w:t>
      </w:r>
      <w:r w:rsidRPr="00EB6847">
        <w:t>zamestnávateľ</w:t>
      </w:r>
      <w:r w:rsidR="00E2148D">
        <w:t>a alebo</w:t>
      </w:r>
      <w:r w:rsidRPr="00EB6847">
        <w:t xml:space="preserve"> odberateľ</w:t>
      </w:r>
      <w:r w:rsidR="00E2148D">
        <w:t>a</w:t>
      </w:r>
      <w:r w:rsidRPr="00EB6847">
        <w:t xml:space="preserve"> služieb</w:t>
      </w:r>
    </w:p>
    <w:p w14:paraId="2E58738B" w14:textId="2BD926D0" w:rsidR="001246F4" w:rsidRDefault="00B17772" w:rsidP="000D1244">
      <w:pPr>
        <w:pStyle w:val="Default"/>
        <w:spacing w:before="120" w:after="120"/>
        <w:ind w:left="709"/>
        <w:jc w:val="both"/>
      </w:pPr>
      <w:r w:rsidRPr="00AE7D92">
        <w:t>V</w:t>
      </w:r>
      <w:r w:rsidR="00E2148D">
        <w:t> </w:t>
      </w:r>
      <w:r w:rsidRPr="00AE7D92">
        <w:t>prípade</w:t>
      </w:r>
      <w:r w:rsidR="00E2148D">
        <w:t>,</w:t>
      </w:r>
      <w:r w:rsidRPr="00AE7D92">
        <w:t xml:space="preserve"> ak </w:t>
      </w:r>
      <w:r w:rsidR="00AE7D92">
        <w:t>záujemca</w:t>
      </w:r>
      <w:r>
        <w:t xml:space="preserve"> </w:t>
      </w:r>
      <w:r w:rsidR="00AE7D92">
        <w:t xml:space="preserve">o zaradenie do zoznamu OH </w:t>
      </w:r>
      <w:r w:rsidRPr="00AE7D92">
        <w:t xml:space="preserve">uvedie skúsenosť s hodnotením projektov v príslušnej tematickej oblasti v rámci iného OP, môže RO pri potvrdzovaní referencií </w:t>
      </w:r>
      <w:r w:rsidR="00AE7D92">
        <w:t>záujemcu</w:t>
      </w:r>
      <w:r w:rsidRPr="00AE7D92">
        <w:t xml:space="preserve"> požiadať iné RO o potvrdenie </w:t>
      </w:r>
      <w:r w:rsidR="00AE7D92">
        <w:t>jeho odbornosti</w:t>
      </w:r>
    </w:p>
    <w:p w14:paraId="7875088B" w14:textId="1DF2308F" w:rsidR="009A0FDD" w:rsidRPr="00EB6847" w:rsidRDefault="009A0FDD" w:rsidP="00115BC9">
      <w:pPr>
        <w:numPr>
          <w:ilvl w:val="0"/>
          <w:numId w:val="9"/>
        </w:numPr>
        <w:spacing w:before="120" w:after="120"/>
        <w:ind w:left="426" w:hanging="426"/>
        <w:jc w:val="both"/>
      </w:pPr>
      <w:r w:rsidRPr="00EB6847">
        <w:t>RO na základe praxe v oblasti, súvisiacej s predmetom odborného hodnotenia stanoví, ktoré tematické oblasti bude záujemca v pozícii OH oprávnený hodnotiť</w:t>
      </w:r>
      <w:r w:rsidR="002D61B3" w:rsidRPr="00EB6847">
        <w:t xml:space="preserve"> (diverzifikácia podľa tematického zamerania výzvy/</w:t>
      </w:r>
      <w:proofErr w:type="spellStart"/>
      <w:r w:rsidR="00EB6847" w:rsidRPr="00EB6847">
        <w:t>ŽoNFP</w:t>
      </w:r>
      <w:proofErr w:type="spellEnd"/>
      <w:r w:rsidR="002D61B3" w:rsidRPr="00EB6847">
        <w:t>)</w:t>
      </w:r>
      <w:r w:rsidRPr="00EB6847">
        <w:t>.</w:t>
      </w:r>
    </w:p>
    <w:p w14:paraId="3CD5A7B8" w14:textId="77777777" w:rsidR="009A0FDD" w:rsidRPr="00EB6847" w:rsidRDefault="009A0FDD" w:rsidP="00115BC9">
      <w:pPr>
        <w:numPr>
          <w:ilvl w:val="0"/>
          <w:numId w:val="9"/>
        </w:numPr>
        <w:spacing w:before="120" w:after="120"/>
        <w:ind w:left="426" w:hanging="426"/>
        <w:jc w:val="both"/>
      </w:pPr>
      <w:r w:rsidRPr="00EB6847">
        <w:lastRenderedPageBreak/>
        <w:t xml:space="preserve">RO je oprávnený umožniť záujemcovi hodnotiť aj viaceré tematické oblasti v prípade, ak má záujemca pre tieto oblasti dostatočnú prax. </w:t>
      </w:r>
    </w:p>
    <w:p w14:paraId="401D745D" w14:textId="57657A88" w:rsidR="00D02A96" w:rsidRPr="00EB6847" w:rsidRDefault="00F8068C" w:rsidP="00E95312">
      <w:pPr>
        <w:pStyle w:val="MPCKO2"/>
        <w:numPr>
          <w:ilvl w:val="1"/>
          <w:numId w:val="3"/>
        </w:numPr>
        <w:rPr>
          <w:rFonts w:cs="Times New Roman"/>
        </w:rPr>
      </w:pPr>
      <w:bookmarkStart w:id="6" w:name="_Toc497225127"/>
      <w:r w:rsidRPr="00EB6847">
        <w:rPr>
          <w:rFonts w:cs="Times New Roman"/>
        </w:rPr>
        <w:t xml:space="preserve">Požadovaná dokumentácia </w:t>
      </w:r>
      <w:r w:rsidR="00A20326">
        <w:rPr>
          <w:rFonts w:cs="Times New Roman"/>
        </w:rPr>
        <w:t>záujemcu</w:t>
      </w:r>
      <w:r w:rsidRPr="00EB6847">
        <w:rPr>
          <w:rFonts w:cs="Times New Roman"/>
        </w:rPr>
        <w:t xml:space="preserve"> o zaradenie do zoznamu OH</w:t>
      </w:r>
      <w:bookmarkEnd w:id="6"/>
    </w:p>
    <w:p w14:paraId="0DCD9812" w14:textId="21565C3F" w:rsidR="00D02A96" w:rsidRPr="00EB6847" w:rsidRDefault="00D02A96" w:rsidP="000D1244">
      <w:pPr>
        <w:pStyle w:val="Odsekzoznamu"/>
        <w:numPr>
          <w:ilvl w:val="0"/>
          <w:numId w:val="11"/>
        </w:numPr>
        <w:spacing w:before="120" w:after="120"/>
        <w:ind w:left="426" w:hanging="426"/>
        <w:contextualSpacing w:val="0"/>
        <w:jc w:val="both"/>
        <w:rPr>
          <w:sz w:val="23"/>
          <w:szCs w:val="23"/>
        </w:rPr>
      </w:pPr>
      <w:r w:rsidRPr="00EB6847">
        <w:rPr>
          <w:sz w:val="23"/>
          <w:szCs w:val="23"/>
        </w:rPr>
        <w:t xml:space="preserve">Každý </w:t>
      </w:r>
      <w:r w:rsidR="002D61B3" w:rsidRPr="00EB6847">
        <w:rPr>
          <w:sz w:val="23"/>
          <w:szCs w:val="23"/>
        </w:rPr>
        <w:t>záujemca</w:t>
      </w:r>
      <w:r w:rsidRPr="00EB6847">
        <w:rPr>
          <w:sz w:val="23"/>
          <w:szCs w:val="23"/>
        </w:rPr>
        <w:t>, ktorý spĺňa kritériá na výber odborných hodnoti</w:t>
      </w:r>
      <w:r w:rsidR="004D75E9" w:rsidRPr="00EB6847">
        <w:rPr>
          <w:sz w:val="23"/>
          <w:szCs w:val="23"/>
        </w:rPr>
        <w:t>teľov, musí predložiť minimálne nasledovnú dokumentáciu</w:t>
      </w:r>
      <w:r w:rsidRPr="00EB6847">
        <w:rPr>
          <w:sz w:val="23"/>
          <w:szCs w:val="23"/>
        </w:rPr>
        <w:t>:</w:t>
      </w:r>
    </w:p>
    <w:p w14:paraId="234F9DCB" w14:textId="3A8836EA" w:rsidR="00D02A96" w:rsidRPr="00EB6847" w:rsidRDefault="00D02A96" w:rsidP="000D1244">
      <w:pPr>
        <w:pStyle w:val="Default"/>
        <w:numPr>
          <w:ilvl w:val="0"/>
          <w:numId w:val="5"/>
        </w:numPr>
        <w:spacing w:before="120" w:after="120"/>
        <w:ind w:left="709" w:hanging="283"/>
        <w:rPr>
          <w:sz w:val="23"/>
          <w:szCs w:val="23"/>
        </w:rPr>
      </w:pPr>
      <w:r w:rsidRPr="00EB6847">
        <w:rPr>
          <w:b/>
          <w:bCs/>
          <w:sz w:val="23"/>
          <w:szCs w:val="23"/>
        </w:rPr>
        <w:t xml:space="preserve">Žiadosť o zaradenie </w:t>
      </w:r>
      <w:r w:rsidR="005074FD">
        <w:rPr>
          <w:b/>
          <w:bCs/>
          <w:sz w:val="23"/>
          <w:szCs w:val="23"/>
        </w:rPr>
        <w:t>do zoznamu</w:t>
      </w:r>
      <w:r w:rsidRPr="00EB6847">
        <w:rPr>
          <w:b/>
          <w:bCs/>
          <w:sz w:val="23"/>
          <w:szCs w:val="23"/>
        </w:rPr>
        <w:t xml:space="preserve"> odborn</w:t>
      </w:r>
      <w:r w:rsidR="005074FD">
        <w:rPr>
          <w:b/>
          <w:bCs/>
          <w:sz w:val="23"/>
          <w:szCs w:val="23"/>
        </w:rPr>
        <w:t>ých</w:t>
      </w:r>
      <w:r w:rsidRPr="00EB6847">
        <w:rPr>
          <w:b/>
          <w:bCs/>
          <w:sz w:val="23"/>
          <w:szCs w:val="23"/>
        </w:rPr>
        <w:t xml:space="preserve"> hodnotiteľ</w:t>
      </w:r>
      <w:r w:rsidR="005074FD">
        <w:rPr>
          <w:b/>
          <w:bCs/>
          <w:sz w:val="23"/>
          <w:szCs w:val="23"/>
        </w:rPr>
        <w:t>ov</w:t>
      </w:r>
      <w:r w:rsidRPr="00EB6847">
        <w:rPr>
          <w:b/>
          <w:bCs/>
          <w:sz w:val="23"/>
          <w:szCs w:val="23"/>
        </w:rPr>
        <w:t xml:space="preserve"> </w:t>
      </w:r>
    </w:p>
    <w:p w14:paraId="40653183" w14:textId="77777777" w:rsidR="00D02A96" w:rsidRPr="002A0982" w:rsidRDefault="00D02A96" w:rsidP="000D1244">
      <w:pPr>
        <w:pStyle w:val="Default"/>
        <w:numPr>
          <w:ilvl w:val="0"/>
          <w:numId w:val="5"/>
        </w:numPr>
        <w:spacing w:before="120" w:after="120"/>
        <w:ind w:left="709" w:hanging="283"/>
      </w:pPr>
      <w:r w:rsidRPr="00EB6847">
        <w:rPr>
          <w:b/>
          <w:bCs/>
          <w:sz w:val="23"/>
          <w:szCs w:val="23"/>
        </w:rPr>
        <w:t xml:space="preserve">Životopis </w:t>
      </w:r>
      <w:r w:rsidR="004D75E9" w:rsidRPr="00EB6847">
        <w:rPr>
          <w:bCs/>
          <w:sz w:val="23"/>
          <w:szCs w:val="23"/>
        </w:rPr>
        <w:t xml:space="preserve">vo forme </w:t>
      </w:r>
      <w:proofErr w:type="spellStart"/>
      <w:r w:rsidR="004D75E9" w:rsidRPr="00EB6847">
        <w:rPr>
          <w:bCs/>
          <w:sz w:val="23"/>
          <w:szCs w:val="23"/>
        </w:rPr>
        <w:t>Europass</w:t>
      </w:r>
      <w:proofErr w:type="spellEnd"/>
    </w:p>
    <w:p w14:paraId="69397636" w14:textId="7D3ADAC1" w:rsidR="002A0982" w:rsidRPr="00EB6847" w:rsidRDefault="002A0982" w:rsidP="002A0982">
      <w:pPr>
        <w:pStyle w:val="Default"/>
        <w:spacing w:before="120" w:after="120"/>
        <w:ind w:left="709"/>
        <w:jc w:val="both"/>
      </w:pPr>
      <w:r>
        <w:t xml:space="preserve">Prax </w:t>
      </w:r>
      <w:r w:rsidRPr="00EB6847">
        <w:t>v oblasti, súvisiacej s predmetom odborného hodnotenia</w:t>
      </w:r>
      <w:r>
        <w:t xml:space="preserve"> záujemca popíše v časti životopisu „Referencie“, s uvedením oblasti, v ktorej získal prax</w:t>
      </w:r>
      <w:r w:rsidR="00B17772" w:rsidRPr="00B17772">
        <w:t xml:space="preserve"> </w:t>
      </w:r>
      <w:r w:rsidR="00B17772">
        <w:t xml:space="preserve">a s uvedením počtu rokov, počas ktorých na danej pozícii pôsobil. RO môže usmerniť záujemcu o uvedenie oblastí praxe napr. </w:t>
      </w:r>
      <w:r>
        <w:t>výberom z číselníka SK NACE</w:t>
      </w:r>
      <w:r w:rsidR="00B17772">
        <w:t xml:space="preserve">, </w:t>
      </w:r>
      <w:r w:rsidR="00E32387">
        <w:t>resp. na</w:t>
      </w:r>
      <w:r w:rsidR="00B17772">
        <w:t> </w:t>
      </w:r>
      <w:r w:rsidR="00E32387">
        <w:t xml:space="preserve">základe inej jednoznačnej identifikácie, zadefinovanej RO, napr. oblasti RIS SK 3 </w:t>
      </w:r>
    </w:p>
    <w:p w14:paraId="05295459" w14:textId="77777777" w:rsidR="00D02A96" w:rsidRPr="00EB6847" w:rsidRDefault="00D02A96" w:rsidP="000D1244">
      <w:pPr>
        <w:pStyle w:val="Default"/>
        <w:numPr>
          <w:ilvl w:val="0"/>
          <w:numId w:val="5"/>
        </w:numPr>
        <w:spacing w:before="120" w:after="120"/>
        <w:ind w:left="709" w:hanging="283"/>
        <w:jc w:val="both"/>
      </w:pPr>
      <w:r w:rsidRPr="00EB6847">
        <w:rPr>
          <w:b/>
          <w:bCs/>
          <w:sz w:val="23"/>
          <w:szCs w:val="23"/>
        </w:rPr>
        <w:t xml:space="preserve">Súhlas so spracovaním osobných údajov </w:t>
      </w:r>
      <w:r w:rsidRPr="00EB6847">
        <w:rPr>
          <w:sz w:val="23"/>
          <w:szCs w:val="23"/>
        </w:rPr>
        <w:t xml:space="preserve">podľa zákona č. 122/2013 Z. z. o ochrane osobných údajov a o zmene a doplnení niektorých zákonov v znení neskorších predpisov </w:t>
      </w:r>
    </w:p>
    <w:p w14:paraId="1D958113" w14:textId="4AB47FC5" w:rsidR="00D02A96" w:rsidRPr="00EB6847" w:rsidRDefault="00D02A96" w:rsidP="00E32387">
      <w:pPr>
        <w:pStyle w:val="Default"/>
        <w:numPr>
          <w:ilvl w:val="0"/>
          <w:numId w:val="5"/>
        </w:numPr>
        <w:spacing w:before="120" w:after="120"/>
        <w:jc w:val="both"/>
      </w:pPr>
      <w:r w:rsidRPr="00EB6847">
        <w:rPr>
          <w:b/>
          <w:bCs/>
          <w:sz w:val="23"/>
          <w:szCs w:val="23"/>
        </w:rPr>
        <w:t xml:space="preserve">Doklad o vzdelaní - </w:t>
      </w:r>
      <w:r w:rsidRPr="00EB6847">
        <w:rPr>
          <w:sz w:val="23"/>
          <w:szCs w:val="23"/>
        </w:rPr>
        <w:t xml:space="preserve">kópia diplomu preukazujúceho vysokoškolské vzdelanie </w:t>
      </w:r>
      <w:r w:rsidR="00E32387" w:rsidRPr="00E32387">
        <w:rPr>
          <w:sz w:val="23"/>
          <w:szCs w:val="23"/>
        </w:rPr>
        <w:t>, resp. iného relevantného dokladu</w:t>
      </w:r>
    </w:p>
    <w:p w14:paraId="0B8565DC" w14:textId="3A48609D" w:rsidR="00D02A96" w:rsidRPr="00EB6847" w:rsidRDefault="00D02A96" w:rsidP="000D1244">
      <w:pPr>
        <w:pStyle w:val="Default"/>
        <w:numPr>
          <w:ilvl w:val="0"/>
          <w:numId w:val="5"/>
        </w:numPr>
        <w:spacing w:before="120" w:after="120"/>
        <w:ind w:left="709" w:hanging="283"/>
        <w:jc w:val="both"/>
      </w:pPr>
      <w:r w:rsidRPr="00EB6847">
        <w:rPr>
          <w:b/>
          <w:bCs/>
          <w:sz w:val="23"/>
          <w:szCs w:val="23"/>
        </w:rPr>
        <w:t>Výpis z registra trestov</w:t>
      </w:r>
      <w:r w:rsidR="00516694" w:rsidRPr="00516694">
        <w:rPr>
          <w:bCs/>
          <w:sz w:val="23"/>
          <w:szCs w:val="23"/>
        </w:rPr>
        <w:t>,</w:t>
      </w:r>
      <w:r w:rsidRPr="00EB6847">
        <w:rPr>
          <w:b/>
          <w:bCs/>
          <w:sz w:val="23"/>
          <w:szCs w:val="23"/>
        </w:rPr>
        <w:t xml:space="preserve"> </w:t>
      </w:r>
      <w:r w:rsidRPr="00EB6847">
        <w:rPr>
          <w:sz w:val="23"/>
          <w:szCs w:val="23"/>
        </w:rPr>
        <w:t>nie starší ako 3 mesiace ku dňu jeho predloženia</w:t>
      </w:r>
      <w:r w:rsidR="002E055A">
        <w:rPr>
          <w:sz w:val="23"/>
          <w:szCs w:val="23"/>
        </w:rPr>
        <w:t>, ak je to relevantné</w:t>
      </w:r>
      <w:r w:rsidRPr="00EB6847">
        <w:rPr>
          <w:sz w:val="23"/>
          <w:szCs w:val="23"/>
        </w:rPr>
        <w:t xml:space="preserve"> </w:t>
      </w:r>
    </w:p>
    <w:p w14:paraId="25D2762D" w14:textId="2374EED6" w:rsidR="00F13D76" w:rsidRPr="00130DC6" w:rsidRDefault="003F1DEF" w:rsidP="000D1244">
      <w:pPr>
        <w:pStyle w:val="Default"/>
        <w:numPr>
          <w:ilvl w:val="0"/>
          <w:numId w:val="4"/>
        </w:numPr>
        <w:spacing w:before="120" w:after="120"/>
        <w:ind w:left="709" w:hanging="283"/>
        <w:jc w:val="both"/>
        <w:rPr>
          <w:sz w:val="23"/>
          <w:szCs w:val="23"/>
        </w:rPr>
      </w:pPr>
      <w:r w:rsidRPr="00EB6847">
        <w:rPr>
          <w:b/>
          <w:bCs/>
          <w:sz w:val="23"/>
          <w:szCs w:val="23"/>
        </w:rPr>
        <w:t>Referencie</w:t>
      </w:r>
      <w:r w:rsidR="002A0982">
        <w:rPr>
          <w:b/>
          <w:bCs/>
          <w:sz w:val="23"/>
          <w:szCs w:val="23"/>
        </w:rPr>
        <w:t xml:space="preserve"> </w:t>
      </w:r>
      <w:r w:rsidR="002A0982" w:rsidRPr="002A0982">
        <w:rPr>
          <w:bCs/>
          <w:sz w:val="23"/>
          <w:szCs w:val="23"/>
        </w:rPr>
        <w:t xml:space="preserve">od zamestnávateľa, </w:t>
      </w:r>
      <w:r w:rsidR="002A0982">
        <w:rPr>
          <w:bCs/>
          <w:sz w:val="23"/>
          <w:szCs w:val="23"/>
        </w:rPr>
        <w:t>odberateľa služieb, alebo objektívne overiteľné referencie</w:t>
      </w:r>
    </w:p>
    <w:p w14:paraId="0BBA1ED2" w14:textId="27A05BDB" w:rsidR="00130DC6" w:rsidRPr="00EB6847" w:rsidRDefault="00130DC6" w:rsidP="000D1244">
      <w:pPr>
        <w:pStyle w:val="Default"/>
        <w:numPr>
          <w:ilvl w:val="0"/>
          <w:numId w:val="4"/>
        </w:numPr>
        <w:spacing w:before="120" w:after="120"/>
        <w:ind w:left="709" w:hanging="283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Súhlas so zverejnením informácií </w:t>
      </w:r>
      <w:r>
        <w:rPr>
          <w:bCs/>
          <w:sz w:val="23"/>
          <w:szCs w:val="23"/>
        </w:rPr>
        <w:t>podľa kapitoly 5 tohto metodického pokynu</w:t>
      </w:r>
    </w:p>
    <w:p w14:paraId="72BDD38B" w14:textId="77777777" w:rsidR="002D61B3" w:rsidRPr="00E2148D" w:rsidRDefault="002D61B3" w:rsidP="00AE7D92">
      <w:pPr>
        <w:pStyle w:val="Default"/>
        <w:numPr>
          <w:ilvl w:val="0"/>
          <w:numId w:val="11"/>
        </w:numPr>
        <w:spacing w:before="120" w:after="120"/>
        <w:ind w:left="426" w:hanging="426"/>
        <w:jc w:val="both"/>
        <w:rPr>
          <w:sz w:val="23"/>
          <w:szCs w:val="23"/>
        </w:rPr>
      </w:pPr>
      <w:r w:rsidRPr="00BE7182">
        <w:rPr>
          <w:sz w:val="23"/>
          <w:szCs w:val="23"/>
        </w:rPr>
        <w:t xml:space="preserve">RO v prípade predloženia neúplnej dokumentácie alebo nejasností </w:t>
      </w:r>
      <w:r w:rsidRPr="005B3195">
        <w:rPr>
          <w:sz w:val="23"/>
          <w:szCs w:val="23"/>
        </w:rPr>
        <w:t>v predloženej dokumentácii vyzve záujemcu na doplnenie/vysvetlenie.</w:t>
      </w:r>
    </w:p>
    <w:p w14:paraId="091DB24F" w14:textId="5AD5C38B" w:rsidR="00E32387" w:rsidRPr="00EB6847" w:rsidRDefault="00E32387" w:rsidP="000D1244">
      <w:pPr>
        <w:pStyle w:val="Odsekzoznamu"/>
        <w:numPr>
          <w:ilvl w:val="0"/>
          <w:numId w:val="11"/>
        </w:numPr>
        <w:spacing w:before="120" w:after="120"/>
        <w:ind w:left="426" w:hanging="426"/>
        <w:contextualSpacing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Vyššie uvedená dokumentácia je </w:t>
      </w:r>
      <w:r w:rsidR="003257AD">
        <w:rPr>
          <w:sz w:val="23"/>
          <w:szCs w:val="23"/>
        </w:rPr>
        <w:t xml:space="preserve">predložená </w:t>
      </w:r>
      <w:r>
        <w:rPr>
          <w:sz w:val="23"/>
          <w:szCs w:val="23"/>
        </w:rPr>
        <w:t>buď vo forme prílohy</w:t>
      </w:r>
      <w:r w:rsidR="003257AD">
        <w:rPr>
          <w:sz w:val="23"/>
          <w:szCs w:val="23"/>
        </w:rPr>
        <w:t xml:space="preserve"> žiadosti o zaradenie do zoznamu odborných hodnotiteľov, alebo ako súčasť iného dokumentu (napr. ako súčasť žiadosti o zaradenie do zoznamu OH.</w:t>
      </w:r>
    </w:p>
    <w:p w14:paraId="77697733" w14:textId="77777777" w:rsidR="00234AFB" w:rsidRPr="00EB6847" w:rsidRDefault="00AC5B04" w:rsidP="00E95312">
      <w:pPr>
        <w:pStyle w:val="MPCKO2"/>
        <w:numPr>
          <w:ilvl w:val="1"/>
          <w:numId w:val="3"/>
        </w:numPr>
        <w:rPr>
          <w:rFonts w:cs="Times New Roman"/>
        </w:rPr>
      </w:pPr>
      <w:bookmarkStart w:id="7" w:name="_Toc497225128"/>
      <w:r w:rsidRPr="00EB6847">
        <w:rPr>
          <w:rFonts w:cs="Times New Roman"/>
        </w:rPr>
        <w:t xml:space="preserve">Výzva na výber </w:t>
      </w:r>
      <w:r w:rsidR="002D61B3" w:rsidRPr="00EB6847">
        <w:rPr>
          <w:rFonts w:cs="Times New Roman"/>
        </w:rPr>
        <w:t xml:space="preserve">odborných </w:t>
      </w:r>
      <w:r w:rsidRPr="00EB6847">
        <w:rPr>
          <w:rFonts w:cs="Times New Roman"/>
        </w:rPr>
        <w:t>hodnotiteľov</w:t>
      </w:r>
      <w:bookmarkEnd w:id="7"/>
    </w:p>
    <w:p w14:paraId="240EDB89" w14:textId="61A30509" w:rsidR="00234AFB" w:rsidRPr="00EB6847" w:rsidRDefault="00234AFB" w:rsidP="00115BC9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 w:rsidRPr="00EB6847">
        <w:t>Výber odborných hodnotiteľov zabezpečuje RO prostredníctvom vyhlásenia transparentnej výzvy na výber odborných hodnotiteľov, ktorú zverejňuje na svojom webovom sídle</w:t>
      </w:r>
      <w:r w:rsidR="00B218CE">
        <w:t>. Zároveň RO</w:t>
      </w:r>
      <w:r w:rsidR="000F6360" w:rsidRPr="00EB6847">
        <w:t xml:space="preserve"> </w:t>
      </w:r>
      <w:r w:rsidRPr="00EB6847">
        <w:t>o</w:t>
      </w:r>
      <w:r w:rsidR="00464F2D" w:rsidRPr="00EB6847">
        <w:t> </w:t>
      </w:r>
      <w:r w:rsidRPr="00EB6847">
        <w:t xml:space="preserve">tejto skutočnosti zasiela </w:t>
      </w:r>
      <w:r w:rsidR="000F6360" w:rsidRPr="00EB6847">
        <w:t xml:space="preserve">v deň vyhlásenia </w:t>
      </w:r>
      <w:r w:rsidRPr="00EB6847">
        <w:t>informáciu email</w:t>
      </w:r>
      <w:r w:rsidR="000F6360" w:rsidRPr="00EB6847">
        <w:t>om</w:t>
      </w:r>
      <w:r w:rsidRPr="00EB6847">
        <w:t xml:space="preserve"> na</w:t>
      </w:r>
      <w:r w:rsidR="000F6360" w:rsidRPr="00EB6847">
        <w:t> </w:t>
      </w:r>
      <w:r w:rsidRPr="00EB6847">
        <w:t xml:space="preserve">adresu </w:t>
      </w:r>
      <w:hyperlink r:id="rId11" w:history="1">
        <w:r w:rsidRPr="00EB6847">
          <w:rPr>
            <w:rStyle w:val="Hypertextovprepojenie"/>
          </w:rPr>
          <w:t>eufondy@vlada.gov.sk</w:t>
        </w:r>
      </w:hyperlink>
      <w:r w:rsidRPr="00EB6847">
        <w:t xml:space="preserve"> s uvedením linku na zverejnenú výzvu</w:t>
      </w:r>
      <w:r w:rsidR="000F6360" w:rsidRPr="00EB6847">
        <w:t xml:space="preserve"> (na</w:t>
      </w:r>
      <w:r w:rsidR="00A20326">
        <w:t> </w:t>
      </w:r>
      <w:r w:rsidR="000F6360" w:rsidRPr="00EB6847">
        <w:t xml:space="preserve">základe informácie bude </w:t>
      </w:r>
      <w:proofErr w:type="spellStart"/>
      <w:r w:rsidR="000F6360" w:rsidRPr="00EB6847">
        <w:t>link</w:t>
      </w:r>
      <w:proofErr w:type="spellEnd"/>
      <w:r w:rsidR="000F6360" w:rsidRPr="00EB6847">
        <w:t xml:space="preserve"> na výzvu zverejnený na webovom sídle </w:t>
      </w:r>
      <w:hyperlink r:id="rId12" w:history="1">
        <w:r w:rsidR="000F6360" w:rsidRPr="00EB6847">
          <w:rPr>
            <w:rStyle w:val="Hypertextovprepojenie"/>
          </w:rPr>
          <w:t>www.partnerskadohoda.gov.sk</w:t>
        </w:r>
      </w:hyperlink>
      <w:r w:rsidR="000D1244" w:rsidRPr="00EB6847">
        <w:rPr>
          <w:rStyle w:val="Hypertextovprepojenie"/>
        </w:rPr>
        <w:t>)</w:t>
      </w:r>
      <w:r w:rsidRPr="00EB6847">
        <w:t xml:space="preserve">. </w:t>
      </w:r>
    </w:p>
    <w:p w14:paraId="7D286B2D" w14:textId="410FB7B3" w:rsidR="00002B08" w:rsidRDefault="00002B08" w:rsidP="00115BC9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>
        <w:t>Súčasťou zverejnenej výzvy na výber odborných hodnotiteľov sú kritériá výberu OH</w:t>
      </w:r>
      <w:r w:rsidR="00E8280C">
        <w:t xml:space="preserve"> a spôsob ich overenia</w:t>
      </w:r>
      <w:r>
        <w:t>.</w:t>
      </w:r>
      <w:r w:rsidR="00B17772">
        <w:t xml:space="preserve"> Za kritériá výberu, ako aj za ich aplikáciu zodpovedá RO.</w:t>
      </w:r>
    </w:p>
    <w:p w14:paraId="797A66E7" w14:textId="625613EF" w:rsidR="00791C2B" w:rsidRPr="00EB6847" w:rsidRDefault="00791C2B" w:rsidP="00115BC9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 w:rsidRPr="00EB6847">
        <w:t>V</w:t>
      </w:r>
      <w:r w:rsidRPr="00EB6847">
        <w:rPr>
          <w:sz w:val="23"/>
          <w:szCs w:val="23"/>
        </w:rPr>
        <w:t xml:space="preserve"> rámci špecifických oblastí, ako je napr. výskum a vývoj sa odporúča vyhlásiť výzvu na</w:t>
      </w:r>
      <w:r w:rsidR="00F53023" w:rsidRPr="00EB6847">
        <w:rPr>
          <w:sz w:val="23"/>
          <w:szCs w:val="23"/>
        </w:rPr>
        <w:t> </w:t>
      </w:r>
      <w:r w:rsidRPr="00EB6847">
        <w:rPr>
          <w:sz w:val="23"/>
          <w:szCs w:val="23"/>
        </w:rPr>
        <w:t>výber odborných hodnotiteľov</w:t>
      </w:r>
      <w:r w:rsidR="00942BF4" w:rsidRPr="00EB6847">
        <w:rPr>
          <w:sz w:val="23"/>
          <w:szCs w:val="23"/>
        </w:rPr>
        <w:t>,</w:t>
      </w:r>
      <w:r w:rsidRPr="00EB6847">
        <w:rPr>
          <w:sz w:val="23"/>
          <w:szCs w:val="23"/>
        </w:rPr>
        <w:t xml:space="preserve"> do ktorej sa môžu zapojiť aj zahraniční hodnotitelia.</w:t>
      </w:r>
    </w:p>
    <w:p w14:paraId="67CA9DBB" w14:textId="77777777" w:rsidR="003551AC" w:rsidRPr="00EB6847" w:rsidRDefault="003551AC" w:rsidP="00E95312">
      <w:pPr>
        <w:pStyle w:val="MPCKO2"/>
        <w:numPr>
          <w:ilvl w:val="1"/>
          <w:numId w:val="3"/>
        </w:numPr>
        <w:rPr>
          <w:rFonts w:cs="Times New Roman"/>
        </w:rPr>
      </w:pPr>
      <w:bookmarkStart w:id="8" w:name="_Toc497225129"/>
      <w:r w:rsidRPr="00EB6847">
        <w:rPr>
          <w:rFonts w:cs="Times New Roman"/>
        </w:rPr>
        <w:t>Zoznam odborných hodnotiteľov</w:t>
      </w:r>
      <w:bookmarkEnd w:id="8"/>
    </w:p>
    <w:p w14:paraId="63120BD6" w14:textId="77777777" w:rsidR="00BD4763" w:rsidRPr="00EB6847" w:rsidRDefault="003551AC" w:rsidP="00115BC9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EB6847">
        <w:t xml:space="preserve">Všetci záujemcovia, ktorí splnia kritériá výberu OH sú zaradení do zoznamu odborných hodnotiteľov. </w:t>
      </w:r>
    </w:p>
    <w:p w14:paraId="465D0914" w14:textId="274EC192" w:rsidR="003551AC" w:rsidRPr="00EB6847" w:rsidRDefault="003551AC" w:rsidP="00115BC9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EB6847">
        <w:lastRenderedPageBreak/>
        <w:t>O</w:t>
      </w:r>
      <w:r w:rsidR="00BD4763" w:rsidRPr="00EB6847">
        <w:t>H</w:t>
      </w:r>
      <w:r w:rsidRPr="00EB6847">
        <w:t xml:space="preserve"> sú </w:t>
      </w:r>
      <w:r w:rsidR="00BD4763" w:rsidRPr="00EB6847">
        <w:t xml:space="preserve">v zozname odborných hodnotiteľov </w:t>
      </w:r>
      <w:r w:rsidRPr="00EB6847">
        <w:t>jednoznačne diverzifikovaní podľa tematického zamerania výzvy/</w:t>
      </w:r>
      <w:proofErr w:type="spellStart"/>
      <w:r w:rsidR="00EB6847">
        <w:t>ŽoNFP</w:t>
      </w:r>
      <w:proofErr w:type="spellEnd"/>
      <w:r w:rsidRPr="00EB6847">
        <w:t>, ktoré sú oprávnení hodnotiť.</w:t>
      </w:r>
    </w:p>
    <w:p w14:paraId="6064BB09" w14:textId="77777777" w:rsidR="00AC5B04" w:rsidRPr="00EB6847" w:rsidRDefault="00AC5B04" w:rsidP="00E95312">
      <w:pPr>
        <w:pStyle w:val="MPCKO1"/>
        <w:numPr>
          <w:ilvl w:val="0"/>
          <w:numId w:val="3"/>
        </w:numPr>
        <w:rPr>
          <w:rFonts w:cs="Times New Roman"/>
        </w:rPr>
      </w:pPr>
      <w:bookmarkStart w:id="9" w:name="_Toc497223165"/>
      <w:bookmarkStart w:id="10" w:name="_Toc497223166"/>
      <w:bookmarkStart w:id="11" w:name="_Toc497225130"/>
      <w:bookmarkEnd w:id="9"/>
      <w:bookmarkEnd w:id="10"/>
      <w:r w:rsidRPr="00EB6847">
        <w:rPr>
          <w:rFonts w:cs="Times New Roman"/>
        </w:rPr>
        <w:t>Konflik</w:t>
      </w:r>
      <w:r w:rsidR="004B0C8C" w:rsidRPr="00EB6847">
        <w:rPr>
          <w:rFonts w:cs="Times New Roman"/>
        </w:rPr>
        <w:t>t</w:t>
      </w:r>
      <w:r w:rsidRPr="00EB6847">
        <w:rPr>
          <w:rFonts w:cs="Times New Roman"/>
        </w:rPr>
        <w:t xml:space="preserve"> záujmov</w:t>
      </w:r>
      <w:bookmarkEnd w:id="11"/>
    </w:p>
    <w:p w14:paraId="13682C9A" w14:textId="1C3AF874" w:rsidR="0040200A" w:rsidRPr="00EB6847" w:rsidRDefault="0040200A" w:rsidP="00115BC9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 w:rsidRPr="00EB6847">
        <w:t>Konflikt záujmov upravuje § 46 zákona o príspevku z EŠIF.</w:t>
      </w:r>
    </w:p>
    <w:p w14:paraId="4D651BF4" w14:textId="1FC8BAFC" w:rsidR="001B64A6" w:rsidRDefault="001B64A6" w:rsidP="00AE7D92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>
        <w:t xml:space="preserve">OH nesmie vykonávať odborné hodnotenie </w:t>
      </w:r>
      <w:proofErr w:type="spellStart"/>
      <w:r>
        <w:t>ŽoNFP</w:t>
      </w:r>
      <w:proofErr w:type="spellEnd"/>
      <w:r>
        <w:t>, voči ktorej je zainteresovanou osobou v zmysle zákona o príspevku z EŠIF.</w:t>
      </w:r>
      <w:r w:rsidR="00C7666D">
        <w:t xml:space="preserve"> </w:t>
      </w:r>
    </w:p>
    <w:p w14:paraId="13F4DB34" w14:textId="426F6ABA" w:rsidR="00A20326" w:rsidRDefault="00A20326" w:rsidP="00115BC9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>
        <w:t>V záujme eliminácie možnosti tendenčného hodnotenia odborným hodnotiteľom, ktorý je zainteresovanou osobou na strane žiadateľa</w:t>
      </w:r>
      <w:r w:rsidR="001B64A6">
        <w:rPr>
          <w:rStyle w:val="Odkaznapoznmkupodiarou"/>
        </w:rPr>
        <w:footnoteReference w:id="1"/>
      </w:r>
      <w:r>
        <w:t xml:space="preserve"> vo vzťahu ku </w:t>
      </w:r>
      <w:r w:rsidR="00596A10">
        <w:t xml:space="preserve">ktorémukoľvek </w:t>
      </w:r>
      <w:bookmarkStart w:id="12" w:name="_Ref496654232"/>
      <w:r w:rsidR="00596A10">
        <w:t>žiadateľovi</w:t>
      </w:r>
      <w:r w:rsidR="00536413">
        <w:rPr>
          <w:rStyle w:val="Odkaznapoznmkupodiarou"/>
        </w:rPr>
        <w:footnoteReference w:id="2"/>
      </w:r>
      <w:bookmarkEnd w:id="12"/>
      <w:r>
        <w:t xml:space="preserve"> </w:t>
      </w:r>
      <w:r w:rsidRPr="00EB6847">
        <w:t>v rámci hodnotenej výzvy</w:t>
      </w:r>
      <w:r w:rsidR="001B64A6">
        <w:t xml:space="preserve">, </w:t>
      </w:r>
      <w:r w:rsidRPr="00EB6847">
        <w:t xml:space="preserve">resp. kola výzvy, </w:t>
      </w:r>
      <w:r w:rsidR="004E5348">
        <w:t>CKO odporúča RO uplatniť jeden z </w:t>
      </w:r>
      <w:r w:rsidR="004E5348" w:rsidRPr="00EB6847">
        <w:t>nasledovn</w:t>
      </w:r>
      <w:r w:rsidR="004E5348">
        <w:t xml:space="preserve">ých postupov (resp. RO stanoví iné </w:t>
      </w:r>
      <w:r w:rsidR="004E5348" w:rsidRPr="00AE7D92">
        <w:t>primerané opatrenia na elimináciu možného tendenčného hodnotenia takéhoto hodnotiteľa)</w:t>
      </w:r>
      <w:r w:rsidRPr="00EB6847">
        <w:t>:</w:t>
      </w:r>
    </w:p>
    <w:p w14:paraId="412BE98D" w14:textId="1DAA2607" w:rsidR="0040200A" w:rsidRPr="00EB6847" w:rsidRDefault="00FB6A2E" w:rsidP="000D1244">
      <w:pPr>
        <w:pStyle w:val="Odsekzoznamu"/>
        <w:numPr>
          <w:ilvl w:val="1"/>
          <w:numId w:val="35"/>
        </w:numPr>
        <w:spacing w:before="120" w:after="120"/>
        <w:ind w:left="851" w:hanging="425"/>
        <w:contextualSpacing w:val="0"/>
        <w:jc w:val="both"/>
      </w:pPr>
      <w:r w:rsidRPr="00EB6847">
        <w:t xml:space="preserve">vylúči OH z hodnotenia danej výzvy / kola výzvy (túto možnosť RO využije najmä </w:t>
      </w:r>
      <w:r w:rsidR="00E13BDC">
        <w:t xml:space="preserve">v prípade, </w:t>
      </w:r>
      <w:r w:rsidRPr="00EB6847">
        <w:t>ak má k dispozícii dostatočný počet iných OH), alebo</w:t>
      </w:r>
    </w:p>
    <w:p w14:paraId="4CABA289" w14:textId="40373931" w:rsidR="00FB6A2E" w:rsidRPr="00EB6847" w:rsidRDefault="00FB6A2E" w:rsidP="000D1244">
      <w:pPr>
        <w:pStyle w:val="Odsekzoznamu"/>
        <w:numPr>
          <w:ilvl w:val="1"/>
          <w:numId w:val="35"/>
        </w:numPr>
        <w:spacing w:before="120" w:after="120"/>
        <w:ind w:left="851" w:hanging="425"/>
        <w:contextualSpacing w:val="0"/>
        <w:jc w:val="both"/>
      </w:pPr>
      <w:r w:rsidRPr="00EB6847">
        <w:t xml:space="preserve">zvýši počet </w:t>
      </w:r>
      <w:r w:rsidR="00723307" w:rsidRPr="00EB6847">
        <w:t>OH</w:t>
      </w:r>
      <w:r w:rsidRPr="00EB6847">
        <w:t xml:space="preserve">, ktorí hodnotia </w:t>
      </w:r>
      <w:proofErr w:type="spellStart"/>
      <w:r w:rsidRPr="00EB6847">
        <w:t>ŽoNFP</w:t>
      </w:r>
      <w:proofErr w:type="spellEnd"/>
      <w:r w:rsidR="00723307" w:rsidRPr="00EB6847">
        <w:t xml:space="preserve"> spolu s takýmto odborným hodnotiteľo</w:t>
      </w:r>
      <w:r w:rsidR="00E13BDC">
        <w:t>m</w:t>
      </w:r>
      <w:r w:rsidR="00723307" w:rsidRPr="00EB6847">
        <w:t>, alebo</w:t>
      </w:r>
    </w:p>
    <w:p w14:paraId="6F873337" w14:textId="3CD2FD48" w:rsidR="00723307" w:rsidRDefault="00723307" w:rsidP="000D1244">
      <w:pPr>
        <w:pStyle w:val="Odsekzoznamu"/>
        <w:numPr>
          <w:ilvl w:val="1"/>
          <w:numId w:val="35"/>
        </w:numPr>
        <w:spacing w:before="120" w:after="120"/>
        <w:ind w:left="851" w:hanging="425"/>
        <w:contextualSpacing w:val="0"/>
        <w:jc w:val="both"/>
      </w:pPr>
      <w:r w:rsidRPr="00EB6847">
        <w:t xml:space="preserve">zriadi komisiu, ktorá vzorkovo overí výstup z odborného hodnotenia </w:t>
      </w:r>
      <w:proofErr w:type="spellStart"/>
      <w:r w:rsidRPr="00EB6847">
        <w:t>ŽoNFP</w:t>
      </w:r>
      <w:proofErr w:type="spellEnd"/>
      <w:r w:rsidRPr="00EB6847">
        <w:t>, vykonaného týmto hodnotiteľom a vypracuje z overenia záznam. V prípade, ak komisia zistí tendenčnosť hodnotenia tohto OH, RO rozhodne o ďalšom postupe, smerujúcom k</w:t>
      </w:r>
      <w:r w:rsidR="00464F2D" w:rsidRPr="00EB6847">
        <w:t> </w:t>
      </w:r>
      <w:r w:rsidRPr="00EB6847">
        <w:t xml:space="preserve">náprave.  </w:t>
      </w:r>
    </w:p>
    <w:p w14:paraId="5B776BB1" w14:textId="58E6E536" w:rsidR="004E5348" w:rsidRDefault="004E5348" w:rsidP="00AE7D92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>
        <w:t xml:space="preserve">Za stanovenie primeraných opatrení </w:t>
      </w:r>
      <w:r w:rsidRPr="00AE7D92">
        <w:t xml:space="preserve">na elimináciu možného tendenčného hodnotenia </w:t>
      </w:r>
      <w:r>
        <w:t>v zmysle bodu 3 tejto kapitoly je zodpovedný RO.</w:t>
      </w:r>
    </w:p>
    <w:p w14:paraId="67380F4F" w14:textId="77777777" w:rsidR="00AC5B04" w:rsidRPr="00EB6847" w:rsidRDefault="00AC5B04" w:rsidP="00F53023">
      <w:pPr>
        <w:pStyle w:val="MPCKO1"/>
        <w:numPr>
          <w:ilvl w:val="0"/>
          <w:numId w:val="3"/>
        </w:numPr>
        <w:rPr>
          <w:rFonts w:cs="Times New Roman"/>
        </w:rPr>
      </w:pPr>
      <w:bookmarkStart w:id="13" w:name="_Toc497223168"/>
      <w:bookmarkStart w:id="14" w:name="_Toc497223169"/>
      <w:bookmarkStart w:id="15" w:name="_Toc497223170"/>
      <w:bookmarkStart w:id="16" w:name="_Toc497223171"/>
      <w:bookmarkStart w:id="17" w:name="_Toc497223172"/>
      <w:bookmarkStart w:id="18" w:name="_Toc497225131"/>
      <w:bookmarkEnd w:id="13"/>
      <w:bookmarkEnd w:id="14"/>
      <w:bookmarkEnd w:id="15"/>
      <w:bookmarkEnd w:id="16"/>
      <w:bookmarkEnd w:id="17"/>
      <w:r w:rsidRPr="00EB6847">
        <w:rPr>
          <w:rFonts w:cs="Times New Roman"/>
        </w:rPr>
        <w:t>Odmeňovanie OH</w:t>
      </w:r>
      <w:bookmarkEnd w:id="18"/>
    </w:p>
    <w:p w14:paraId="32B6FD9A" w14:textId="5DF131A1" w:rsidR="004E5348" w:rsidRDefault="00E64E9A" w:rsidP="000D1244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>RO stanoví výšku odmeny pre OH v závislosti od disponibilných finančných prostriedkov RO, vyčlenených na odborné hodnotenie</w:t>
      </w:r>
      <w:r w:rsidR="004E5348">
        <w:t xml:space="preserve"> a v závislosti od komplexnosti projektov a náročnosti ich hodnotenia</w:t>
      </w:r>
      <w:r>
        <w:t xml:space="preserve">. </w:t>
      </w:r>
    </w:p>
    <w:p w14:paraId="270FB009" w14:textId="44B2B475" w:rsidR="00B31C2E" w:rsidRPr="00EB6847" w:rsidRDefault="007D3851" w:rsidP="00AE7D92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EB6847">
        <w:t xml:space="preserve">Odporúčaná </w:t>
      </w:r>
      <w:r w:rsidR="00AE7D92" w:rsidRPr="00AE7D92">
        <w:rPr>
          <w:b/>
        </w:rPr>
        <w:t>minimálna</w:t>
      </w:r>
      <w:r w:rsidR="00AE7D92">
        <w:t xml:space="preserve"> </w:t>
      </w:r>
      <w:r w:rsidRPr="00EB6847">
        <w:t xml:space="preserve">výška odmeny pre hodnotiteľa za riadne vykonanú prácu je </w:t>
      </w:r>
      <w:r w:rsidR="004E5348">
        <w:t xml:space="preserve">minimálne 100 € za jednu </w:t>
      </w:r>
      <w:proofErr w:type="spellStart"/>
      <w:r w:rsidR="004E5348">
        <w:t>ŽoNFP</w:t>
      </w:r>
      <w:proofErr w:type="spellEnd"/>
      <w:r w:rsidR="004E5348">
        <w:t>, resp. primeraná výška odmeny v prípade, ak je odmena stanovená hodinovou sadzbou.</w:t>
      </w:r>
    </w:p>
    <w:p w14:paraId="4E6547FE" w14:textId="77777777" w:rsidR="00AC5B04" w:rsidRPr="00EB6847" w:rsidRDefault="00AC5B04" w:rsidP="00303C83">
      <w:pPr>
        <w:pStyle w:val="MPCKO1"/>
        <w:numPr>
          <w:ilvl w:val="0"/>
          <w:numId w:val="3"/>
        </w:numPr>
        <w:rPr>
          <w:rFonts w:cs="Times New Roman"/>
        </w:rPr>
      </w:pPr>
      <w:bookmarkStart w:id="19" w:name="_Toc497223174"/>
      <w:bookmarkStart w:id="20" w:name="_Toc497223175"/>
      <w:bookmarkStart w:id="21" w:name="_Toc497223176"/>
      <w:bookmarkStart w:id="22" w:name="_Toc497223177"/>
      <w:bookmarkStart w:id="23" w:name="_Toc497223178"/>
      <w:bookmarkStart w:id="24" w:name="_Toc497225132"/>
      <w:bookmarkEnd w:id="19"/>
      <w:bookmarkEnd w:id="20"/>
      <w:bookmarkEnd w:id="21"/>
      <w:bookmarkEnd w:id="22"/>
      <w:bookmarkEnd w:id="23"/>
      <w:r w:rsidRPr="00EB6847">
        <w:rPr>
          <w:rFonts w:cs="Times New Roman"/>
        </w:rPr>
        <w:t>Zverejňovanie</w:t>
      </w:r>
      <w:bookmarkEnd w:id="24"/>
    </w:p>
    <w:p w14:paraId="55AA3831" w14:textId="179FC638" w:rsidR="002F3AC9" w:rsidRPr="00EB6847" w:rsidRDefault="002F3AC9" w:rsidP="00115BC9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 w:rsidRPr="00EB6847">
        <w:t xml:space="preserve">Povinnosť zverejňovania upravuje najmä § 48 zákona o príspevku z EŠIF. Okrem informácií a údajov v zmysle § 48 </w:t>
      </w:r>
      <w:r w:rsidR="00EB6847" w:rsidRPr="00EB6847">
        <w:t xml:space="preserve">zákona o príspevku z EŠIF </w:t>
      </w:r>
      <w:r w:rsidRPr="00EB6847">
        <w:t xml:space="preserve">RO zabezpečí </w:t>
      </w:r>
      <w:r w:rsidR="00413A27">
        <w:t xml:space="preserve">tiež </w:t>
      </w:r>
      <w:r w:rsidRPr="00EB6847">
        <w:t xml:space="preserve">zverejnenie </w:t>
      </w:r>
      <w:r w:rsidR="00EB6847" w:rsidRPr="00EB6847">
        <w:t>informácií</w:t>
      </w:r>
      <w:r w:rsidR="00413A27">
        <w:t xml:space="preserve"> o praxi OH</w:t>
      </w:r>
      <w:r w:rsidR="00EB6847" w:rsidRPr="00EB6847">
        <w:t>.</w:t>
      </w:r>
    </w:p>
    <w:p w14:paraId="12B6A1AE" w14:textId="1FBF1FB0" w:rsidR="00B31C2E" w:rsidRPr="00EB6847" w:rsidRDefault="00B31C2E" w:rsidP="00115BC9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 w:rsidRPr="00EB6847">
        <w:t xml:space="preserve">RO vloží </w:t>
      </w:r>
      <w:r w:rsidR="00B218CE">
        <w:t>informácie</w:t>
      </w:r>
      <w:r w:rsidRPr="00EB6847">
        <w:t xml:space="preserve"> o odborných hodnotiteľoch výzvy do ITMS 2014+ najneskôr do 60 pracovných dní od skončenia rozhodovania o ŽoNFP pre každú výzvu </w:t>
      </w:r>
      <w:r w:rsidR="0076161B">
        <w:t xml:space="preserve">(resp. </w:t>
      </w:r>
      <w:r w:rsidRPr="00EB6847">
        <w:t>kolo výzvy</w:t>
      </w:r>
      <w:r w:rsidR="0076161B">
        <w:t xml:space="preserve">) </w:t>
      </w:r>
      <w:r w:rsidR="0076161B">
        <w:lastRenderedPageBreak/>
        <w:t>alebo vyzvanie</w:t>
      </w:r>
      <w:r w:rsidRPr="00EB6847">
        <w:t xml:space="preserve">. Zverejňovanie </w:t>
      </w:r>
      <w:r w:rsidR="00B218CE">
        <w:t>informácií</w:t>
      </w:r>
      <w:r w:rsidRPr="00EB6847">
        <w:t xml:space="preserve"> sa vzťahuje na výzvu na predkladanie ŽoNFP, vyzvanie pre národné projekty a vyzvanie pre veľké projekty.  </w:t>
      </w:r>
    </w:p>
    <w:p w14:paraId="08B3DA2F" w14:textId="6E3DE4BA" w:rsidR="00B31C2E" w:rsidRPr="00EB6847" w:rsidRDefault="00B218CE" w:rsidP="00115BC9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>
        <w:t>Informácie</w:t>
      </w:r>
      <w:r w:rsidR="00B31C2E" w:rsidRPr="00EB6847">
        <w:t xml:space="preserve"> o OH obsahujú: </w:t>
      </w:r>
    </w:p>
    <w:p w14:paraId="4BA51D76" w14:textId="77777777" w:rsidR="004D0089" w:rsidRPr="00EB6847" w:rsidRDefault="004D0089" w:rsidP="000D1244">
      <w:pPr>
        <w:pStyle w:val="Odsekzoznamu"/>
        <w:numPr>
          <w:ilvl w:val="1"/>
          <w:numId w:val="38"/>
        </w:numPr>
        <w:spacing w:before="120" w:after="120"/>
        <w:ind w:left="851" w:hanging="425"/>
        <w:contextualSpacing w:val="0"/>
        <w:jc w:val="both"/>
      </w:pPr>
      <w:r w:rsidRPr="00EB6847">
        <w:t xml:space="preserve">titul, </w:t>
      </w:r>
      <w:r w:rsidR="00AF58B9" w:rsidRPr="00EB6847">
        <w:t xml:space="preserve">meno a priezvisko </w:t>
      </w:r>
      <w:r w:rsidRPr="00EB6847">
        <w:t xml:space="preserve">každého </w:t>
      </w:r>
      <w:r w:rsidR="00B31C2E" w:rsidRPr="00EB6847">
        <w:t>OH</w:t>
      </w:r>
    </w:p>
    <w:p w14:paraId="47A5046A" w14:textId="16B7BA3D" w:rsidR="00D200CF" w:rsidRPr="00EB6847" w:rsidRDefault="00D200CF" w:rsidP="000D1244">
      <w:pPr>
        <w:pStyle w:val="Odsekzoznamu"/>
        <w:numPr>
          <w:ilvl w:val="1"/>
          <w:numId w:val="38"/>
        </w:numPr>
        <w:spacing w:before="120" w:after="120"/>
        <w:ind w:left="851" w:hanging="425"/>
        <w:contextualSpacing w:val="0"/>
        <w:jc w:val="both"/>
      </w:pPr>
      <w:r w:rsidRPr="00EB6847">
        <w:t xml:space="preserve">doterajšie pracovné skúsenosti, ktoré sa týkajú hodnotenej </w:t>
      </w:r>
      <w:r w:rsidR="004D0089" w:rsidRPr="00EB6847">
        <w:t xml:space="preserve">tematickej </w:t>
      </w:r>
      <w:r w:rsidRPr="00EB6847">
        <w:t>oblasti</w:t>
      </w:r>
      <w:r w:rsidR="004D0089" w:rsidRPr="00EB6847">
        <w:t>, ktorú OH hodnotil</w:t>
      </w:r>
      <w:r w:rsidR="00E95312" w:rsidRPr="00EB6847">
        <w:t xml:space="preserve"> (výber z číselníka SK NACE</w:t>
      </w:r>
      <w:r w:rsidR="00E32387">
        <w:t>, resp. na základe inej jednoznačnej identifikácie, zadefinovanej RO</w:t>
      </w:r>
      <w:r w:rsidR="00E95312" w:rsidRPr="00EB6847">
        <w:t>)</w:t>
      </w:r>
    </w:p>
    <w:p w14:paraId="020A978A" w14:textId="28319AD0" w:rsidR="00B31C2E" w:rsidRDefault="00B31C2E" w:rsidP="00115BC9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 w:rsidRPr="00EB6847">
        <w:t xml:space="preserve">RO </w:t>
      </w:r>
      <w:r w:rsidR="005074FD">
        <w:t>informácie o OH</w:t>
      </w:r>
      <w:r w:rsidR="004D0089" w:rsidRPr="00EB6847">
        <w:t xml:space="preserve"> </w:t>
      </w:r>
      <w:r w:rsidRPr="00EB6847">
        <w:t>vypracuje samostatne pre každé kolo výzvy (ak je to relevantné). V zozname sú uvedení v prípade relevantnosti aj zástupcovia gestora HP alebo ním poverené osoby ako odborní hodnotitelia vo vzťahu k hodnotiacim kritériám, týkajúcim sa posúdenia súladu s HP.</w:t>
      </w:r>
    </w:p>
    <w:p w14:paraId="6F0EBEED" w14:textId="77777777" w:rsidR="00B31C2E" w:rsidRPr="00EB6847" w:rsidRDefault="00B31C2E" w:rsidP="000D1244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 w:rsidRPr="00EB6847">
        <w:t xml:space="preserve">Dokument je automaticky zverejnený na webovom sídle </w:t>
      </w:r>
      <w:hyperlink r:id="rId13" w:history="1">
        <w:r w:rsidRPr="00EB6847">
          <w:t>www.itms2014.sk</w:t>
        </w:r>
      </w:hyperlink>
      <w:r w:rsidRPr="00EB6847">
        <w:t>. Dokument sa nachádza v konkrétnej výzve v záložke: „Doplňujúce informácie a dokumenty“.</w:t>
      </w:r>
    </w:p>
    <w:p w14:paraId="6D3227E9" w14:textId="77777777" w:rsidR="00D02A96" w:rsidRPr="00EB6847" w:rsidRDefault="00D02A96" w:rsidP="000D1244">
      <w:pPr>
        <w:pStyle w:val="MPCKO1"/>
        <w:numPr>
          <w:ilvl w:val="0"/>
          <w:numId w:val="3"/>
        </w:numPr>
        <w:rPr>
          <w:rFonts w:cs="Times New Roman"/>
        </w:rPr>
      </w:pPr>
      <w:bookmarkStart w:id="25" w:name="_Toc497223180"/>
      <w:bookmarkStart w:id="26" w:name="_Toc497223181"/>
      <w:bookmarkStart w:id="27" w:name="_Toc497223182"/>
      <w:bookmarkStart w:id="28" w:name="_Toc497223183"/>
      <w:bookmarkStart w:id="29" w:name="_Toc497223184"/>
      <w:bookmarkStart w:id="30" w:name="_Toc497225133"/>
      <w:bookmarkEnd w:id="25"/>
      <w:bookmarkEnd w:id="26"/>
      <w:bookmarkEnd w:id="27"/>
      <w:bookmarkEnd w:id="28"/>
      <w:bookmarkEnd w:id="29"/>
      <w:r w:rsidRPr="00EB6847">
        <w:rPr>
          <w:rFonts w:cs="Times New Roman"/>
        </w:rPr>
        <w:t>Prílohy</w:t>
      </w:r>
      <w:bookmarkEnd w:id="30"/>
    </w:p>
    <w:p w14:paraId="73CABF98" w14:textId="55BB863C" w:rsidR="00F724B5" w:rsidRPr="00EB6847" w:rsidRDefault="00D02A96" w:rsidP="00303C83">
      <w:pPr>
        <w:pStyle w:val="Odsekzoznamu"/>
        <w:numPr>
          <w:ilvl w:val="0"/>
          <w:numId w:val="6"/>
        </w:numPr>
      </w:pPr>
      <w:r w:rsidRPr="00EB6847">
        <w:t xml:space="preserve">Formulár žiadosti o zaradenie </w:t>
      </w:r>
      <w:r w:rsidR="005074FD">
        <w:t>do zoznamu</w:t>
      </w:r>
      <w:r w:rsidR="00F724B5" w:rsidRPr="00EB6847">
        <w:t xml:space="preserve"> odborn</w:t>
      </w:r>
      <w:r w:rsidR="005074FD">
        <w:t>ých</w:t>
      </w:r>
      <w:r w:rsidR="00F724B5" w:rsidRPr="00EB6847">
        <w:t xml:space="preserve"> hodnotiteľo</w:t>
      </w:r>
      <w:r w:rsidR="005074FD">
        <w:t>v</w:t>
      </w:r>
      <w:r w:rsidRPr="00EB6847">
        <w:t xml:space="preserve"> </w:t>
      </w:r>
      <w:r w:rsidR="003257AD">
        <w:t>(odporúčaný vzor)</w:t>
      </w:r>
    </w:p>
    <w:p w14:paraId="442523E7" w14:textId="77777777" w:rsidR="00D02A96" w:rsidRPr="00EB6847" w:rsidRDefault="00D02A96" w:rsidP="00D02A96"/>
    <w:p w14:paraId="5FDF2E28" w14:textId="77777777" w:rsidR="00D02A96" w:rsidRPr="00EB6847" w:rsidRDefault="00D02A96" w:rsidP="00D02A96"/>
    <w:p w14:paraId="0FFA9B30" w14:textId="77777777" w:rsidR="00D02A96" w:rsidRPr="00EB6847" w:rsidRDefault="00D02A96" w:rsidP="00AB7ED8">
      <w:pPr>
        <w:pStyle w:val="Odsekzoznamu"/>
        <w:spacing w:before="120" w:after="120"/>
        <w:jc w:val="both"/>
      </w:pPr>
    </w:p>
    <w:p w14:paraId="1C202E12" w14:textId="77777777" w:rsidR="00D02A96" w:rsidRPr="00EB6847" w:rsidRDefault="00D02A96" w:rsidP="00AB7ED8">
      <w:pPr>
        <w:pStyle w:val="Odsekzoznamu"/>
      </w:pPr>
    </w:p>
    <w:p w14:paraId="199433C5" w14:textId="77777777" w:rsidR="00460F75" w:rsidRPr="00EB6847" w:rsidRDefault="00460F75" w:rsidP="00460F75"/>
    <w:sectPr w:rsidR="00460F75" w:rsidRPr="00EB6847" w:rsidSect="0062365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EE00C" w14:textId="77777777" w:rsidR="008A1D50" w:rsidRDefault="008A1D50" w:rsidP="00B948E0">
      <w:r>
        <w:separator/>
      </w:r>
    </w:p>
  </w:endnote>
  <w:endnote w:type="continuationSeparator" w:id="0">
    <w:p w14:paraId="41B5799C" w14:textId="77777777" w:rsidR="008A1D50" w:rsidRDefault="008A1D5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2AEF3" w14:textId="77777777" w:rsidR="00723307" w:rsidRPr="00CF60E2" w:rsidRDefault="00723307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AF64E1" wp14:editId="1BBDBBB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B7F6B4E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44FE52EE" w14:textId="395057BD" w:rsidR="00723307" w:rsidRPr="00CF60E2" w:rsidRDefault="00723307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58D658BB" wp14:editId="3216D93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2A4077">
          <w:rPr>
            <w:noProof/>
          </w:rPr>
          <w:t>5</w:t>
        </w:r>
        <w:r w:rsidRPr="00CF60E2">
          <w:fldChar w:fldCharType="end"/>
        </w:r>
      </w:sdtContent>
    </w:sdt>
  </w:p>
  <w:p w14:paraId="6BC04635" w14:textId="77777777" w:rsidR="00723307" w:rsidRDefault="0072330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A80E1" w14:textId="77777777" w:rsidR="008A1D50" w:rsidRDefault="008A1D50" w:rsidP="00B948E0">
      <w:r>
        <w:separator/>
      </w:r>
    </w:p>
  </w:footnote>
  <w:footnote w:type="continuationSeparator" w:id="0">
    <w:p w14:paraId="2BA14EA3" w14:textId="77777777" w:rsidR="008A1D50" w:rsidRDefault="008A1D50" w:rsidP="00B948E0">
      <w:r>
        <w:continuationSeparator/>
      </w:r>
    </w:p>
  </w:footnote>
  <w:footnote w:id="1">
    <w:p w14:paraId="0A2C4FA1" w14:textId="63790AFA" w:rsidR="001B64A6" w:rsidRDefault="001B64A6">
      <w:pPr>
        <w:pStyle w:val="Textpoznmkypodiarou"/>
      </w:pPr>
      <w:r>
        <w:rPr>
          <w:rStyle w:val="Odkaznapoznmkupodiarou"/>
        </w:rPr>
        <w:footnoteRef/>
      </w:r>
      <w:r>
        <w:t xml:space="preserve"> v zmysle § 46 zákona o príspevku z EŠIF</w:t>
      </w:r>
    </w:p>
  </w:footnote>
  <w:footnote w:id="2">
    <w:p w14:paraId="5AF39F48" w14:textId="0303FAE2" w:rsidR="00536413" w:rsidRDefault="00536413" w:rsidP="001B64A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Uvedený postup sa týka výlučne prípadov, ak OH nehodnotí </w:t>
      </w:r>
      <w:proofErr w:type="spellStart"/>
      <w:r>
        <w:t>ŽoNFP</w:t>
      </w:r>
      <w:proofErr w:type="spellEnd"/>
      <w:r w:rsidR="00596A10">
        <w:t xml:space="preserve"> žiadateľa</w:t>
      </w:r>
      <w:r>
        <w:t xml:space="preserve">, voči </w:t>
      </w:r>
      <w:r w:rsidR="00596A10">
        <w:t xml:space="preserve">ktorému </w:t>
      </w:r>
      <w:r>
        <w:t xml:space="preserve">je zainteresovanou osobou; </w:t>
      </w:r>
      <w:r w:rsidR="001B64A6">
        <w:t xml:space="preserve">odborné </w:t>
      </w:r>
      <w:r>
        <w:t xml:space="preserve">hodnotenie </w:t>
      </w:r>
      <w:proofErr w:type="spellStart"/>
      <w:r w:rsidR="001B64A6">
        <w:t>ŽoNFP</w:t>
      </w:r>
      <w:proofErr w:type="spellEnd"/>
      <w:r w:rsidR="00596A10">
        <w:t xml:space="preserve"> žiadateľa</w:t>
      </w:r>
      <w:r w:rsidR="001B64A6">
        <w:t xml:space="preserve">, voči </w:t>
      </w:r>
      <w:r w:rsidR="00596A10">
        <w:t xml:space="preserve">ktorému </w:t>
      </w:r>
      <w:r w:rsidR="001B64A6">
        <w:t>je OH zainteresovanou osobou je v zmysle zákona o príspevku z EŠIF zakázané.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97BA7" w14:textId="77777777" w:rsidR="00723307" w:rsidRPr="00CF60E2" w:rsidRDefault="00723307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5D4F2" wp14:editId="30A72E7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5480FE1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7-10-31T00:00:00Z">
        <w:dateFormat w:val="dd.MM.yyyy"/>
        <w:lid w:val="sk-SK"/>
        <w:storeMappedDataAs w:val="dateTime"/>
        <w:calendar w:val="gregorian"/>
      </w:date>
    </w:sdtPr>
    <w:sdtEndPr/>
    <w:sdtContent>
      <w:p w14:paraId="3A397A01" w14:textId="4DC8FD07" w:rsidR="00723307" w:rsidRPr="00CF60E2" w:rsidRDefault="00AE7D92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31.10.2017</w:t>
        </w:r>
      </w:p>
    </w:sdtContent>
  </w:sdt>
  <w:p w14:paraId="4A0A4504" w14:textId="77777777" w:rsidR="00723307" w:rsidRDefault="0072330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40DF"/>
    <w:multiLevelType w:val="hybridMultilevel"/>
    <w:tmpl w:val="836ADE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E3FC1"/>
    <w:multiLevelType w:val="hybridMultilevel"/>
    <w:tmpl w:val="F3A211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20B05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C4289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52423"/>
    <w:multiLevelType w:val="hybridMultilevel"/>
    <w:tmpl w:val="5A7849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77D31"/>
    <w:multiLevelType w:val="hybridMultilevel"/>
    <w:tmpl w:val="4810DD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3D77FE"/>
    <w:multiLevelType w:val="hybridMultilevel"/>
    <w:tmpl w:val="3C76CF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01D01"/>
    <w:multiLevelType w:val="multilevel"/>
    <w:tmpl w:val="B02E4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4B856631"/>
    <w:multiLevelType w:val="hybridMultilevel"/>
    <w:tmpl w:val="CE58C1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C4127848">
      <w:start w:val="1"/>
      <w:numFmt w:val="decimal"/>
      <w:lvlText w:val="6.%3."/>
      <w:lvlJc w:val="left"/>
      <w:pPr>
        <w:ind w:left="4613" w:hanging="360"/>
      </w:pPr>
      <w:rPr>
        <w:rFonts w:hint="default"/>
        <w:color w:val="4F81BD" w:themeColor="accent1"/>
      </w:rPr>
    </w:lvl>
    <w:lvl w:ilvl="3" w:tplc="5D90DE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109AE"/>
    <w:multiLevelType w:val="multilevel"/>
    <w:tmpl w:val="2F2024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F6063E8"/>
    <w:multiLevelType w:val="hybridMultilevel"/>
    <w:tmpl w:val="947617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43C4E"/>
    <w:multiLevelType w:val="hybridMultilevel"/>
    <w:tmpl w:val="5A7849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48454B"/>
    <w:multiLevelType w:val="hybridMultilevel"/>
    <w:tmpl w:val="07BADC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901E3"/>
    <w:multiLevelType w:val="hybridMultilevel"/>
    <w:tmpl w:val="DA940A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4111FB"/>
    <w:multiLevelType w:val="hybridMultilevel"/>
    <w:tmpl w:val="F790DE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D74EB"/>
    <w:multiLevelType w:val="hybridMultilevel"/>
    <w:tmpl w:val="C0949208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65C42"/>
    <w:multiLevelType w:val="hybridMultilevel"/>
    <w:tmpl w:val="3BCEAD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AB6DBE"/>
    <w:multiLevelType w:val="hybridMultilevel"/>
    <w:tmpl w:val="96E2FECE"/>
    <w:lvl w:ilvl="0" w:tplc="041B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BCD27522">
      <w:start w:val="1"/>
      <w:numFmt w:val="lowerRoman"/>
      <w:lvlText w:val="%2."/>
      <w:lvlJc w:val="left"/>
      <w:pPr>
        <w:ind w:left="1785" w:hanging="360"/>
      </w:pPr>
      <w:rPr>
        <w:rFonts w:ascii="Times New Roman" w:eastAsia="Times New Roman" w:hAnsi="Times New Roman" w:cs="Times New Roman"/>
      </w:rPr>
    </w:lvl>
    <w:lvl w:ilvl="2" w:tplc="041B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>
    <w:nsid w:val="760F69B4"/>
    <w:multiLevelType w:val="hybridMultilevel"/>
    <w:tmpl w:val="BE425BF4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F873AF5"/>
    <w:multiLevelType w:val="hybridMultilevel"/>
    <w:tmpl w:val="0B1A55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C63541"/>
    <w:multiLevelType w:val="hybridMultilevel"/>
    <w:tmpl w:val="5A7849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13"/>
  </w:num>
  <w:num w:numId="5">
    <w:abstractNumId w:val="6"/>
  </w:num>
  <w:num w:numId="6">
    <w:abstractNumId w:val="1"/>
  </w:num>
  <w:num w:numId="7">
    <w:abstractNumId w:val="20"/>
  </w:num>
  <w:num w:numId="8">
    <w:abstractNumId w:val="4"/>
  </w:num>
  <w:num w:numId="9">
    <w:abstractNumId w:val="3"/>
  </w:num>
  <w:num w:numId="10">
    <w:abstractNumId w:val="12"/>
  </w:num>
  <w:num w:numId="11">
    <w:abstractNumId w:val="2"/>
  </w:num>
  <w:num w:numId="12">
    <w:abstractNumId w:val="23"/>
  </w:num>
  <w:num w:numId="13">
    <w:abstractNumId w:val="5"/>
  </w:num>
  <w:num w:numId="14">
    <w:abstractNumId w:val="0"/>
  </w:num>
  <w:num w:numId="15">
    <w:abstractNumId w:val="21"/>
  </w:num>
  <w:num w:numId="16">
    <w:abstractNumId w:val="17"/>
  </w:num>
  <w:num w:numId="17">
    <w:abstractNumId w:val="9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7"/>
  </w:num>
  <w:num w:numId="36">
    <w:abstractNumId w:val="15"/>
  </w:num>
  <w:num w:numId="37">
    <w:abstractNumId w:val="22"/>
  </w:num>
  <w:num w:numId="38">
    <w:abstractNumId w:val="19"/>
  </w:num>
  <w:num w:numId="39">
    <w:abstractNumId w:val="16"/>
  </w:num>
  <w:num w:numId="40">
    <w:abstractNumId w:val="16"/>
  </w:num>
  <w:num w:numId="41">
    <w:abstractNumId w:val="16"/>
  </w:num>
  <w:num w:numId="42">
    <w:abstractNumId w:val="16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bor Barna">
    <w15:presenceInfo w15:providerId="AD" w15:userId="S-1-5-21-1933036909-321857055-1030881100-1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2B08"/>
    <w:rsid w:val="00031663"/>
    <w:rsid w:val="00050728"/>
    <w:rsid w:val="00066955"/>
    <w:rsid w:val="00071088"/>
    <w:rsid w:val="00091DF2"/>
    <w:rsid w:val="000A25C7"/>
    <w:rsid w:val="000C0077"/>
    <w:rsid w:val="000D1244"/>
    <w:rsid w:val="000D298C"/>
    <w:rsid w:val="000D6B86"/>
    <w:rsid w:val="000E2AA4"/>
    <w:rsid w:val="000E7230"/>
    <w:rsid w:val="000F6360"/>
    <w:rsid w:val="00101FF7"/>
    <w:rsid w:val="001053ED"/>
    <w:rsid w:val="00115BC9"/>
    <w:rsid w:val="00116EDF"/>
    <w:rsid w:val="00116F61"/>
    <w:rsid w:val="001212F0"/>
    <w:rsid w:val="00122B06"/>
    <w:rsid w:val="001246F4"/>
    <w:rsid w:val="00127AED"/>
    <w:rsid w:val="00130DC6"/>
    <w:rsid w:val="00131453"/>
    <w:rsid w:val="0014641E"/>
    <w:rsid w:val="0015233E"/>
    <w:rsid w:val="00161C6B"/>
    <w:rsid w:val="00166D12"/>
    <w:rsid w:val="001673B6"/>
    <w:rsid w:val="001725B7"/>
    <w:rsid w:val="00173917"/>
    <w:rsid w:val="001821F9"/>
    <w:rsid w:val="001873B5"/>
    <w:rsid w:val="00195956"/>
    <w:rsid w:val="001B12DC"/>
    <w:rsid w:val="001B27DA"/>
    <w:rsid w:val="001B64A6"/>
    <w:rsid w:val="001B6E9F"/>
    <w:rsid w:val="001C2111"/>
    <w:rsid w:val="001C513F"/>
    <w:rsid w:val="001C7A55"/>
    <w:rsid w:val="001D4B25"/>
    <w:rsid w:val="001F0193"/>
    <w:rsid w:val="001F7499"/>
    <w:rsid w:val="002212DE"/>
    <w:rsid w:val="002259C4"/>
    <w:rsid w:val="00225A05"/>
    <w:rsid w:val="00234AFB"/>
    <w:rsid w:val="00243D97"/>
    <w:rsid w:val="00246970"/>
    <w:rsid w:val="00256687"/>
    <w:rsid w:val="0027134B"/>
    <w:rsid w:val="00274479"/>
    <w:rsid w:val="0027528B"/>
    <w:rsid w:val="002A0982"/>
    <w:rsid w:val="002A1E17"/>
    <w:rsid w:val="002A4077"/>
    <w:rsid w:val="002C1E50"/>
    <w:rsid w:val="002D61B3"/>
    <w:rsid w:val="002D6349"/>
    <w:rsid w:val="002D65BD"/>
    <w:rsid w:val="002E055A"/>
    <w:rsid w:val="002E611C"/>
    <w:rsid w:val="002E7F32"/>
    <w:rsid w:val="002E7F66"/>
    <w:rsid w:val="002F3AC9"/>
    <w:rsid w:val="00303C83"/>
    <w:rsid w:val="003257AD"/>
    <w:rsid w:val="003551AC"/>
    <w:rsid w:val="00386CBA"/>
    <w:rsid w:val="00393784"/>
    <w:rsid w:val="003A67E1"/>
    <w:rsid w:val="003B0DFE"/>
    <w:rsid w:val="003B2F8A"/>
    <w:rsid w:val="003C2544"/>
    <w:rsid w:val="003D568C"/>
    <w:rsid w:val="003E03F4"/>
    <w:rsid w:val="003E1765"/>
    <w:rsid w:val="003F1DEF"/>
    <w:rsid w:val="0040200A"/>
    <w:rsid w:val="004047FA"/>
    <w:rsid w:val="00407F8D"/>
    <w:rsid w:val="00413A27"/>
    <w:rsid w:val="00416E2D"/>
    <w:rsid w:val="00432DF1"/>
    <w:rsid w:val="00443242"/>
    <w:rsid w:val="004445A9"/>
    <w:rsid w:val="0044788A"/>
    <w:rsid w:val="00451129"/>
    <w:rsid w:val="00460F75"/>
    <w:rsid w:val="00464F2D"/>
    <w:rsid w:val="00477B8E"/>
    <w:rsid w:val="00490AF9"/>
    <w:rsid w:val="00493F0A"/>
    <w:rsid w:val="004A0829"/>
    <w:rsid w:val="004A2416"/>
    <w:rsid w:val="004B0C8C"/>
    <w:rsid w:val="004C0DD2"/>
    <w:rsid w:val="004C1071"/>
    <w:rsid w:val="004D0089"/>
    <w:rsid w:val="004D3028"/>
    <w:rsid w:val="004D75E9"/>
    <w:rsid w:val="004E1D90"/>
    <w:rsid w:val="004E2120"/>
    <w:rsid w:val="004E3ABD"/>
    <w:rsid w:val="004E5348"/>
    <w:rsid w:val="004E55F2"/>
    <w:rsid w:val="004F40A5"/>
    <w:rsid w:val="005074FD"/>
    <w:rsid w:val="005122F6"/>
    <w:rsid w:val="00516694"/>
    <w:rsid w:val="00523DA0"/>
    <w:rsid w:val="00536413"/>
    <w:rsid w:val="00541FF5"/>
    <w:rsid w:val="005607DB"/>
    <w:rsid w:val="005800C7"/>
    <w:rsid w:val="00580A58"/>
    <w:rsid w:val="00586FDB"/>
    <w:rsid w:val="00596A10"/>
    <w:rsid w:val="005B3195"/>
    <w:rsid w:val="005B32B3"/>
    <w:rsid w:val="005B3732"/>
    <w:rsid w:val="005B3E81"/>
    <w:rsid w:val="005B49EF"/>
    <w:rsid w:val="005C67BA"/>
    <w:rsid w:val="005F547C"/>
    <w:rsid w:val="005F5B71"/>
    <w:rsid w:val="00601486"/>
    <w:rsid w:val="00612489"/>
    <w:rsid w:val="006171BC"/>
    <w:rsid w:val="006209A8"/>
    <w:rsid w:val="00622D7A"/>
    <w:rsid w:val="00623659"/>
    <w:rsid w:val="006311E8"/>
    <w:rsid w:val="006479DF"/>
    <w:rsid w:val="00660DCB"/>
    <w:rsid w:val="00670E76"/>
    <w:rsid w:val="006719A0"/>
    <w:rsid w:val="0068156A"/>
    <w:rsid w:val="00687102"/>
    <w:rsid w:val="006A3344"/>
    <w:rsid w:val="006A5157"/>
    <w:rsid w:val="006A7DF2"/>
    <w:rsid w:val="006C6A25"/>
    <w:rsid w:val="006D082A"/>
    <w:rsid w:val="006D3B82"/>
    <w:rsid w:val="006E0703"/>
    <w:rsid w:val="006E37DF"/>
    <w:rsid w:val="006F15B4"/>
    <w:rsid w:val="0070268D"/>
    <w:rsid w:val="00704AAA"/>
    <w:rsid w:val="00723307"/>
    <w:rsid w:val="00743393"/>
    <w:rsid w:val="0076161B"/>
    <w:rsid w:val="00762831"/>
    <w:rsid w:val="0076414C"/>
    <w:rsid w:val="00765555"/>
    <w:rsid w:val="0076746C"/>
    <w:rsid w:val="00771CC6"/>
    <w:rsid w:val="00772A8B"/>
    <w:rsid w:val="00775433"/>
    <w:rsid w:val="00782970"/>
    <w:rsid w:val="00791C2B"/>
    <w:rsid w:val="00792643"/>
    <w:rsid w:val="00793559"/>
    <w:rsid w:val="007968B6"/>
    <w:rsid w:val="007A0A10"/>
    <w:rsid w:val="007A60EF"/>
    <w:rsid w:val="007C34ED"/>
    <w:rsid w:val="007C3CC4"/>
    <w:rsid w:val="007C589E"/>
    <w:rsid w:val="007D08B6"/>
    <w:rsid w:val="007D3851"/>
    <w:rsid w:val="007E062B"/>
    <w:rsid w:val="007F0D9A"/>
    <w:rsid w:val="00801225"/>
    <w:rsid w:val="00822CDD"/>
    <w:rsid w:val="008331B6"/>
    <w:rsid w:val="008404E0"/>
    <w:rsid w:val="0084743A"/>
    <w:rsid w:val="00850467"/>
    <w:rsid w:val="008743E6"/>
    <w:rsid w:val="008806AC"/>
    <w:rsid w:val="008A1D50"/>
    <w:rsid w:val="008C271F"/>
    <w:rsid w:val="008D0F9C"/>
    <w:rsid w:val="008F2627"/>
    <w:rsid w:val="0090110D"/>
    <w:rsid w:val="009101F9"/>
    <w:rsid w:val="00911149"/>
    <w:rsid w:val="00911D80"/>
    <w:rsid w:val="00926284"/>
    <w:rsid w:val="00942BF4"/>
    <w:rsid w:val="009455E7"/>
    <w:rsid w:val="0095273D"/>
    <w:rsid w:val="009541AB"/>
    <w:rsid w:val="00954487"/>
    <w:rsid w:val="0095651E"/>
    <w:rsid w:val="00967AB6"/>
    <w:rsid w:val="00977CF6"/>
    <w:rsid w:val="009836CF"/>
    <w:rsid w:val="009A0FDD"/>
    <w:rsid w:val="009B421D"/>
    <w:rsid w:val="009C4536"/>
    <w:rsid w:val="00A144AE"/>
    <w:rsid w:val="00A20326"/>
    <w:rsid w:val="00A9254C"/>
    <w:rsid w:val="00AB29E7"/>
    <w:rsid w:val="00AB755C"/>
    <w:rsid w:val="00AB7ED8"/>
    <w:rsid w:val="00AC5B04"/>
    <w:rsid w:val="00AE7D92"/>
    <w:rsid w:val="00AF58B9"/>
    <w:rsid w:val="00B04CC4"/>
    <w:rsid w:val="00B04F3C"/>
    <w:rsid w:val="00B12061"/>
    <w:rsid w:val="00B17772"/>
    <w:rsid w:val="00B218CE"/>
    <w:rsid w:val="00B315E9"/>
    <w:rsid w:val="00B31C2E"/>
    <w:rsid w:val="00B36C64"/>
    <w:rsid w:val="00B4284E"/>
    <w:rsid w:val="00B458FF"/>
    <w:rsid w:val="00B53910"/>
    <w:rsid w:val="00B53B4A"/>
    <w:rsid w:val="00B91F3C"/>
    <w:rsid w:val="00B948E0"/>
    <w:rsid w:val="00BA089F"/>
    <w:rsid w:val="00BA13ED"/>
    <w:rsid w:val="00BA4376"/>
    <w:rsid w:val="00BC4BAC"/>
    <w:rsid w:val="00BD4763"/>
    <w:rsid w:val="00BE7182"/>
    <w:rsid w:val="00C214B6"/>
    <w:rsid w:val="00C26366"/>
    <w:rsid w:val="00C348A2"/>
    <w:rsid w:val="00C37B65"/>
    <w:rsid w:val="00C4269C"/>
    <w:rsid w:val="00C55D3A"/>
    <w:rsid w:val="00C6439D"/>
    <w:rsid w:val="00C7666D"/>
    <w:rsid w:val="00C80F02"/>
    <w:rsid w:val="00C84417"/>
    <w:rsid w:val="00C92BF0"/>
    <w:rsid w:val="00CA0FB2"/>
    <w:rsid w:val="00CA208E"/>
    <w:rsid w:val="00CA3F45"/>
    <w:rsid w:val="00CA5C3A"/>
    <w:rsid w:val="00CB2C29"/>
    <w:rsid w:val="00CB3692"/>
    <w:rsid w:val="00CB780F"/>
    <w:rsid w:val="00CD21BF"/>
    <w:rsid w:val="00CD3D13"/>
    <w:rsid w:val="00CF60E2"/>
    <w:rsid w:val="00D02A96"/>
    <w:rsid w:val="00D05350"/>
    <w:rsid w:val="00D200CF"/>
    <w:rsid w:val="00D239D4"/>
    <w:rsid w:val="00D61BB6"/>
    <w:rsid w:val="00D74C29"/>
    <w:rsid w:val="00D86DA2"/>
    <w:rsid w:val="00DB798B"/>
    <w:rsid w:val="00DC7CED"/>
    <w:rsid w:val="00E04077"/>
    <w:rsid w:val="00E06790"/>
    <w:rsid w:val="00E13BDC"/>
    <w:rsid w:val="00E2148D"/>
    <w:rsid w:val="00E23941"/>
    <w:rsid w:val="00E24D44"/>
    <w:rsid w:val="00E32387"/>
    <w:rsid w:val="00E33181"/>
    <w:rsid w:val="00E40048"/>
    <w:rsid w:val="00E41151"/>
    <w:rsid w:val="00E42144"/>
    <w:rsid w:val="00E52D37"/>
    <w:rsid w:val="00E5416A"/>
    <w:rsid w:val="00E64E9A"/>
    <w:rsid w:val="00E6695F"/>
    <w:rsid w:val="00E66D03"/>
    <w:rsid w:val="00E742C1"/>
    <w:rsid w:val="00E74EA1"/>
    <w:rsid w:val="00E7702D"/>
    <w:rsid w:val="00E8280C"/>
    <w:rsid w:val="00E94D1A"/>
    <w:rsid w:val="00E95312"/>
    <w:rsid w:val="00EA2EFE"/>
    <w:rsid w:val="00EB0AFF"/>
    <w:rsid w:val="00EB3E45"/>
    <w:rsid w:val="00EB6847"/>
    <w:rsid w:val="00ED0A84"/>
    <w:rsid w:val="00EE13FD"/>
    <w:rsid w:val="00EE70FE"/>
    <w:rsid w:val="00EF0C8C"/>
    <w:rsid w:val="00EF0D77"/>
    <w:rsid w:val="00F0398A"/>
    <w:rsid w:val="00F0607A"/>
    <w:rsid w:val="00F10B9D"/>
    <w:rsid w:val="00F13D76"/>
    <w:rsid w:val="00F27075"/>
    <w:rsid w:val="00F348D8"/>
    <w:rsid w:val="00F36165"/>
    <w:rsid w:val="00F53023"/>
    <w:rsid w:val="00F622AB"/>
    <w:rsid w:val="00F717F4"/>
    <w:rsid w:val="00F724B5"/>
    <w:rsid w:val="00F8068C"/>
    <w:rsid w:val="00F97E8C"/>
    <w:rsid w:val="00FB6A2E"/>
    <w:rsid w:val="00FC04A6"/>
    <w:rsid w:val="00FC0F30"/>
    <w:rsid w:val="00FC150C"/>
    <w:rsid w:val="00FC2081"/>
    <w:rsid w:val="00FD1B6D"/>
    <w:rsid w:val="00FE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0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2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EF0C8C"/>
    <w:pPr>
      <w:tabs>
        <w:tab w:val="right" w:leader="dot" w:pos="9062"/>
      </w:tabs>
      <w:spacing w:after="100"/>
      <w:ind w:left="720" w:hanging="436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A334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02A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rsid w:val="00523DA0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840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2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EF0C8C"/>
    <w:pPr>
      <w:tabs>
        <w:tab w:val="right" w:leader="dot" w:pos="9062"/>
      </w:tabs>
      <w:spacing w:after="100"/>
      <w:ind w:left="720" w:hanging="436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A334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02A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rsid w:val="00523DA0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840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ms2014.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artnerskadohoda.gov.sk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ufondy@vlada.gov.s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3616B6E2FCD4D9BB374EF39657ABD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6C32B5-E871-435C-BCC2-4990A4EC4066}"/>
      </w:docPartPr>
      <w:docPartBody>
        <w:p w:rsidR="005B7D1A" w:rsidRDefault="007075F8" w:rsidP="007075F8">
          <w:pPr>
            <w:pStyle w:val="B3616B6E2FCD4D9BB374EF39657ABD8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69DED745696945D9A813A428E68D5A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B6E4E-FE85-4709-A090-251F7CFFFBCF}"/>
      </w:docPartPr>
      <w:docPartBody>
        <w:p w:rsidR="005B7D1A" w:rsidRDefault="007075F8" w:rsidP="007075F8">
          <w:pPr>
            <w:pStyle w:val="69DED745696945D9A813A428E68D5AB6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124CC4E51964565867B0C3C74C028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031290-5E11-41B1-8CF0-DFA70AE6F229}"/>
      </w:docPartPr>
      <w:docPartBody>
        <w:p w:rsidR="00545216" w:rsidRDefault="00676BE5" w:rsidP="00676BE5">
          <w:pPr>
            <w:pStyle w:val="3124CC4E51964565867B0C3C74C028F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46E60A79EB04A77A45F665D0AE3D6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550657-D02B-4ECB-9BD9-9314AB1818C4}"/>
      </w:docPartPr>
      <w:docPartBody>
        <w:p w:rsidR="00545216" w:rsidRDefault="00676BE5" w:rsidP="00676BE5">
          <w:pPr>
            <w:pStyle w:val="546E60A79EB04A77A45F665D0AE3D67C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41C93020912417AA3578AA5CAD13C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B1045-146B-456B-83C7-E3EF51675258}"/>
      </w:docPartPr>
      <w:docPartBody>
        <w:p w:rsidR="00545216" w:rsidRDefault="00676BE5" w:rsidP="00676BE5">
          <w:pPr>
            <w:pStyle w:val="441C93020912417AA3578AA5CAD13CD4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69CE5615BFC543B394A2FBCFD2C0AF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4021DB-1105-4B38-A916-D1B0DCD5BA8E}"/>
      </w:docPartPr>
      <w:docPartBody>
        <w:p w:rsidR="00545216" w:rsidRDefault="00676BE5" w:rsidP="00676BE5">
          <w:pPr>
            <w:pStyle w:val="69CE5615BFC543B394A2FBCFD2C0AF53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2BCE"/>
    <w:rsid w:val="00061A94"/>
    <w:rsid w:val="000D5AAB"/>
    <w:rsid w:val="000E30BC"/>
    <w:rsid w:val="00257393"/>
    <w:rsid w:val="00286035"/>
    <w:rsid w:val="002B5CC8"/>
    <w:rsid w:val="003B77F1"/>
    <w:rsid w:val="004E4B0C"/>
    <w:rsid w:val="00545216"/>
    <w:rsid w:val="00594E98"/>
    <w:rsid w:val="005B7D1A"/>
    <w:rsid w:val="005D0600"/>
    <w:rsid w:val="005D6084"/>
    <w:rsid w:val="00616C33"/>
    <w:rsid w:val="00620902"/>
    <w:rsid w:val="00676BE5"/>
    <w:rsid w:val="007075F8"/>
    <w:rsid w:val="00713B1F"/>
    <w:rsid w:val="008225C7"/>
    <w:rsid w:val="00845353"/>
    <w:rsid w:val="0085402B"/>
    <w:rsid w:val="00866E6D"/>
    <w:rsid w:val="00871E60"/>
    <w:rsid w:val="00886B0F"/>
    <w:rsid w:val="008C4346"/>
    <w:rsid w:val="009B1127"/>
    <w:rsid w:val="00A1076E"/>
    <w:rsid w:val="00A61B60"/>
    <w:rsid w:val="00AF4D2B"/>
    <w:rsid w:val="00B449CF"/>
    <w:rsid w:val="00BE5D11"/>
    <w:rsid w:val="00C16CB5"/>
    <w:rsid w:val="00C63711"/>
    <w:rsid w:val="00CC3520"/>
    <w:rsid w:val="00CE2D99"/>
    <w:rsid w:val="00D72839"/>
    <w:rsid w:val="00DB69AB"/>
    <w:rsid w:val="00DF1217"/>
    <w:rsid w:val="00E02953"/>
    <w:rsid w:val="00F464A5"/>
    <w:rsid w:val="00FB1D78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76BE5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DD8C56F5396145BBB819E25B80F3F0AE2">
    <w:name w:val="DD8C56F5396145BBB819E25B80F3F0AE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1">
    <w:name w:val="A1DE1FAF9C3142D9B35DEB35D3F6137F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1">
    <w:name w:val="372C34084E1F4CE5A1739291D068FBF6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CC0E4A615482A98AFEDF0A5A92179">
    <w:name w:val="7E2CC0E4A615482A98AFEDF0A5A92179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F28E1FA37F4C1F8608662CCC8C3093">
    <w:name w:val="BEF28E1FA37F4C1F8608662CCC8C3093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3">
    <w:name w:val="DD8C56F5396145BBB819E25B80F3F0AE3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2">
    <w:name w:val="C438CDECBB774123926E36EC328124C8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2">
    <w:name w:val="A1DE1FAF9C3142D9B35DEB35D3F6137F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2">
    <w:name w:val="372C34084E1F4CE5A1739291D068FBF6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CC0E4A615482A98AFEDF0A5A921791">
    <w:name w:val="7E2CC0E4A615482A98AFEDF0A5A92179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2">
    <w:name w:val="A9F731F61A7042F186F5DB555D917909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F28E1FA37F4C1F8608662CCC8C30931">
    <w:name w:val="BEF28E1FA37F4C1F8608662CCC8C3093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85BEF021004FF5A29F40525EFD08A3">
    <w:name w:val="BC85BEF021004FF5A29F40525EFD08A3"/>
    <w:rsid w:val="007075F8"/>
  </w:style>
  <w:style w:type="paragraph" w:customStyle="1" w:styleId="528F7EC08AF7403290011B5A0F5EC87B">
    <w:name w:val="528F7EC08AF7403290011B5A0F5EC87B"/>
    <w:rsid w:val="007075F8"/>
  </w:style>
  <w:style w:type="paragraph" w:customStyle="1" w:styleId="B3616B6E2FCD4D9BB374EF39657ABD82">
    <w:name w:val="B3616B6E2FCD4D9BB374EF39657ABD82"/>
    <w:rsid w:val="007075F8"/>
  </w:style>
  <w:style w:type="paragraph" w:customStyle="1" w:styleId="69DED745696945D9A813A428E68D5AB6">
    <w:name w:val="69DED745696945D9A813A428E68D5AB6"/>
    <w:rsid w:val="007075F8"/>
  </w:style>
  <w:style w:type="paragraph" w:customStyle="1" w:styleId="A1DE1FAF9C3142D9B35DEB35D3F6137F3">
    <w:name w:val="A1DE1FAF9C3142D9B35DEB35D3F6137F3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3">
    <w:name w:val="372C34084E1F4CE5A1739291D068FBF63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CC0E4A615482A98AFEDF0A5A921792">
    <w:name w:val="7E2CC0E4A615482A98AFEDF0A5A921792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3">
    <w:name w:val="A9F731F61A7042F186F5DB555D9179093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DF2A8B0B864FA8B140A8557429713D">
    <w:name w:val="EEDF2A8B0B864FA8B140A8557429713D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16B6E2FCD4D9BB374EF39657ABD821">
    <w:name w:val="B3616B6E2FCD4D9BB374EF39657ABD821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DED745696945D9A813A428E68D5AB61">
    <w:name w:val="69DED745696945D9A813A428E68D5AB61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4">
    <w:name w:val="A1DE1FAF9C3142D9B35DEB35D3F6137F4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4">
    <w:name w:val="372C34084E1F4CE5A1739291D068FBF64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CC0E4A615482A98AFEDF0A5A921793">
    <w:name w:val="7E2CC0E4A615482A98AFEDF0A5A921793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4">
    <w:name w:val="A9F731F61A7042F186F5DB555D9179094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DF2A8B0B864FA8B140A8557429713D1">
    <w:name w:val="EEDF2A8B0B864FA8B140A8557429713D1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24CC4E51964565867B0C3C74C028FA">
    <w:name w:val="3124CC4E51964565867B0C3C74C028FA"/>
    <w:rsid w:val="00676BE5"/>
  </w:style>
  <w:style w:type="paragraph" w:customStyle="1" w:styleId="546E60A79EB04A77A45F665D0AE3D67C">
    <w:name w:val="546E60A79EB04A77A45F665D0AE3D67C"/>
    <w:rsid w:val="00676BE5"/>
  </w:style>
  <w:style w:type="paragraph" w:customStyle="1" w:styleId="441C93020912417AA3578AA5CAD13CD4">
    <w:name w:val="441C93020912417AA3578AA5CAD13CD4"/>
    <w:rsid w:val="00676BE5"/>
  </w:style>
  <w:style w:type="paragraph" w:customStyle="1" w:styleId="69CE5615BFC543B394A2FBCFD2C0AF53">
    <w:name w:val="69CE5615BFC543B394A2FBCFD2C0AF53"/>
    <w:rsid w:val="00676BE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76BE5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DD8C56F5396145BBB819E25B80F3F0AE2">
    <w:name w:val="DD8C56F5396145BBB819E25B80F3F0AE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1">
    <w:name w:val="A1DE1FAF9C3142D9B35DEB35D3F6137F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1">
    <w:name w:val="372C34084E1F4CE5A1739291D068FBF6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CC0E4A615482A98AFEDF0A5A92179">
    <w:name w:val="7E2CC0E4A615482A98AFEDF0A5A92179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F28E1FA37F4C1F8608662CCC8C3093">
    <w:name w:val="BEF28E1FA37F4C1F8608662CCC8C3093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3">
    <w:name w:val="DD8C56F5396145BBB819E25B80F3F0AE3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2">
    <w:name w:val="C438CDECBB774123926E36EC328124C8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2">
    <w:name w:val="A1DE1FAF9C3142D9B35DEB35D3F6137F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2">
    <w:name w:val="372C34084E1F4CE5A1739291D068FBF6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CC0E4A615482A98AFEDF0A5A921791">
    <w:name w:val="7E2CC0E4A615482A98AFEDF0A5A92179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2">
    <w:name w:val="A9F731F61A7042F186F5DB555D917909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F28E1FA37F4C1F8608662CCC8C30931">
    <w:name w:val="BEF28E1FA37F4C1F8608662CCC8C3093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85BEF021004FF5A29F40525EFD08A3">
    <w:name w:val="BC85BEF021004FF5A29F40525EFD08A3"/>
    <w:rsid w:val="007075F8"/>
  </w:style>
  <w:style w:type="paragraph" w:customStyle="1" w:styleId="528F7EC08AF7403290011B5A0F5EC87B">
    <w:name w:val="528F7EC08AF7403290011B5A0F5EC87B"/>
    <w:rsid w:val="007075F8"/>
  </w:style>
  <w:style w:type="paragraph" w:customStyle="1" w:styleId="B3616B6E2FCD4D9BB374EF39657ABD82">
    <w:name w:val="B3616B6E2FCD4D9BB374EF39657ABD82"/>
    <w:rsid w:val="007075F8"/>
  </w:style>
  <w:style w:type="paragraph" w:customStyle="1" w:styleId="69DED745696945D9A813A428E68D5AB6">
    <w:name w:val="69DED745696945D9A813A428E68D5AB6"/>
    <w:rsid w:val="007075F8"/>
  </w:style>
  <w:style w:type="paragraph" w:customStyle="1" w:styleId="A1DE1FAF9C3142D9B35DEB35D3F6137F3">
    <w:name w:val="A1DE1FAF9C3142D9B35DEB35D3F6137F3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3">
    <w:name w:val="372C34084E1F4CE5A1739291D068FBF63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CC0E4A615482A98AFEDF0A5A921792">
    <w:name w:val="7E2CC0E4A615482A98AFEDF0A5A921792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3">
    <w:name w:val="A9F731F61A7042F186F5DB555D9179093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DF2A8B0B864FA8B140A8557429713D">
    <w:name w:val="EEDF2A8B0B864FA8B140A8557429713D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16B6E2FCD4D9BB374EF39657ABD821">
    <w:name w:val="B3616B6E2FCD4D9BB374EF39657ABD821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DED745696945D9A813A428E68D5AB61">
    <w:name w:val="69DED745696945D9A813A428E68D5AB61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4">
    <w:name w:val="A1DE1FAF9C3142D9B35DEB35D3F6137F4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4">
    <w:name w:val="372C34084E1F4CE5A1739291D068FBF64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CC0E4A615482A98AFEDF0A5A921793">
    <w:name w:val="7E2CC0E4A615482A98AFEDF0A5A921793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4">
    <w:name w:val="A9F731F61A7042F186F5DB555D9179094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DF2A8B0B864FA8B140A8557429713D1">
    <w:name w:val="EEDF2A8B0B864FA8B140A8557429713D1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24CC4E51964565867B0C3C74C028FA">
    <w:name w:val="3124CC4E51964565867B0C3C74C028FA"/>
    <w:rsid w:val="00676BE5"/>
  </w:style>
  <w:style w:type="paragraph" w:customStyle="1" w:styleId="546E60A79EB04A77A45F665D0AE3D67C">
    <w:name w:val="546E60A79EB04A77A45F665D0AE3D67C"/>
    <w:rsid w:val="00676BE5"/>
  </w:style>
  <w:style w:type="paragraph" w:customStyle="1" w:styleId="441C93020912417AA3578AA5CAD13CD4">
    <w:name w:val="441C93020912417AA3578AA5CAD13CD4"/>
    <w:rsid w:val="00676BE5"/>
  </w:style>
  <w:style w:type="paragraph" w:customStyle="1" w:styleId="69CE5615BFC543B394A2FBCFD2C0AF53">
    <w:name w:val="69CE5615BFC543B394A2FBCFD2C0AF53"/>
    <w:rsid w:val="00676B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2E6B9-8311-454A-B8D5-29EB644B3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6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Maroš Varsányi</cp:lastModifiedBy>
  <cp:revision>18</cp:revision>
  <cp:lastPrinted>2014-06-27T08:05:00Z</cp:lastPrinted>
  <dcterms:created xsi:type="dcterms:W3CDTF">2017-10-20T05:24:00Z</dcterms:created>
  <dcterms:modified xsi:type="dcterms:W3CDTF">2017-10-31T13:58:00Z</dcterms:modified>
</cp:coreProperties>
</file>